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318F1784"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11999">
        <w:rPr>
          <w:rFonts w:ascii="Times New Roman" w:hAnsi="Times New Roman"/>
          <w:sz w:val="24"/>
          <w:szCs w:val="24"/>
        </w:rPr>
        <w:t>1</w:t>
      </w:r>
      <w:r w:rsidRPr="00A45D97">
        <w:rPr>
          <w:rFonts w:ascii="Times New Roman" w:hAnsi="Times New Roman"/>
          <w:sz w:val="24"/>
          <w:szCs w:val="24"/>
        </w:rPr>
        <w:t>0</w:t>
      </w:r>
      <w:r w:rsidR="00767880">
        <w:rPr>
          <w:rFonts w:ascii="Times New Roman" w:hAnsi="Times New Roman"/>
          <w:sz w:val="24"/>
          <w:szCs w:val="24"/>
        </w:rPr>
        <w:t>bis</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5412C1">
        <w:rPr>
          <w:rFonts w:ascii="Times New Roman" w:hAnsi="Times New Roman"/>
          <w:sz w:val="24"/>
          <w:szCs w:val="24"/>
        </w:rPr>
        <w:t>05065</w:t>
      </w:r>
    </w:p>
    <w:bookmarkEnd w:id="0"/>
    <w:p w14:paraId="467D6FB4" w14:textId="62E57A3A" w:rsidR="007C3BDB" w:rsidRPr="009F724B" w:rsidRDefault="00767880" w:rsidP="005A775D">
      <w:pPr>
        <w:pStyle w:val="af3"/>
        <w:tabs>
          <w:tab w:val="right" w:pos="9781"/>
          <w:tab w:val="right" w:pos="13323"/>
        </w:tabs>
        <w:spacing w:before="60" w:after="60"/>
        <w:outlineLvl w:val="0"/>
        <w:rPr>
          <w:rFonts w:ascii="Times New Roman" w:hAnsi="Times New Roman"/>
          <w:sz w:val="24"/>
          <w:szCs w:val="24"/>
        </w:rPr>
      </w:pPr>
      <w:r w:rsidRPr="00767880">
        <w:rPr>
          <w:rFonts w:ascii="Times New Roman" w:hAnsi="Times New Roman"/>
          <w:sz w:val="24"/>
          <w:szCs w:val="24"/>
        </w:rPr>
        <w:t>Changsha, China, 15th – 19th April, 2024</w:t>
      </w:r>
    </w:p>
    <w:p w14:paraId="2C1C61A8" w14:textId="51DCBA48"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C43C41">
        <w:rPr>
          <w:rFonts w:ascii="Times New Roman" w:eastAsia="宋体" w:hAnsi="Times New Roman" w:cs="Times New Roman"/>
          <w:b/>
        </w:rPr>
        <w:t>6</w:t>
      </w:r>
      <w:r w:rsidRPr="009E079E">
        <w:rPr>
          <w:rFonts w:ascii="Times New Roman" w:eastAsia="宋体" w:hAnsi="Times New Roman" w:cs="Times New Roman"/>
          <w:b/>
        </w:rPr>
        <w:t>.</w:t>
      </w:r>
      <w:r w:rsidR="00E31D39">
        <w:rPr>
          <w:rFonts w:ascii="Times New Roman" w:eastAsia="宋体" w:hAnsi="Times New Roman" w:cs="Times New Roman"/>
          <w:b/>
        </w:rPr>
        <w:t>1</w:t>
      </w:r>
      <w:r w:rsidR="00C43C41">
        <w:rPr>
          <w:rFonts w:ascii="Times New Roman" w:eastAsia="宋体" w:hAnsi="Times New Roman" w:cs="Times New Roman"/>
          <w:b/>
        </w:rPr>
        <w:t>2</w:t>
      </w:r>
      <w:r w:rsidRPr="009E079E">
        <w:rPr>
          <w:rFonts w:ascii="Times New Roman" w:eastAsia="宋体" w:hAnsi="Times New Roman" w:cs="Times New Roman"/>
          <w:b/>
        </w:rPr>
        <w:t>.</w:t>
      </w:r>
      <w:r w:rsidR="00406D0E">
        <w:rPr>
          <w:rFonts w:ascii="Times New Roman" w:eastAsia="宋体" w:hAnsi="Times New Roman" w:cs="Times New Roman"/>
          <w:b/>
        </w:rPr>
        <w:t>3</w:t>
      </w:r>
      <w:r w:rsidR="00933040" w:rsidRPr="009E079E">
        <w:rPr>
          <w:rFonts w:ascii="Times New Roman" w:eastAsia="宋体" w:hAnsi="Times New Roman" w:cs="Times New Roman"/>
          <w:b/>
        </w:rPr>
        <w:t>.</w:t>
      </w:r>
      <w:r w:rsidR="00C742E9">
        <w:rPr>
          <w:rFonts w:ascii="Times New Roman" w:eastAsia="宋体" w:hAnsi="Times New Roman" w:cs="Times New Roman"/>
          <w:b/>
        </w:rPr>
        <w:t>5</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306A092A"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7803F0">
        <w:rPr>
          <w:rFonts w:ascii="Times New Roman" w:hAnsi="Times New Roman" w:cs="Times New Roman"/>
          <w:b/>
          <w:lang w:eastAsia="ja-JP"/>
        </w:rPr>
        <w:t>carrier phase</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294349A3" w:rsidR="00D553F8" w:rsidRPr="007A425D" w:rsidRDefault="005412C1"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The last RAN4 meeting discuss the performance requirements for carrier phase positioning and related </w:t>
      </w:r>
      <w:r w:rsidR="00C63635" w:rsidRPr="002F62C9">
        <w:rPr>
          <w:rFonts w:ascii="Times New Roman" w:hAnsi="Times New Roman" w:cs="Times New Roman"/>
          <w:lang w:val="en-GB"/>
        </w:rPr>
        <w:t>conclusion</w:t>
      </w:r>
      <w:r w:rsidR="00CB50EC" w:rsidRPr="002F62C9">
        <w:rPr>
          <w:rFonts w:ascii="Times New Roman" w:hAnsi="Times New Roman" w:cs="Times New Roman"/>
          <w:lang w:val="en-GB"/>
        </w:rPr>
        <w:t>s</w:t>
      </w:r>
      <w:r>
        <w:rPr>
          <w:rFonts w:ascii="Times New Roman" w:hAnsi="Times New Roman" w:cs="Times New Roman"/>
          <w:lang w:val="en-GB"/>
        </w:rPr>
        <w:t xml:space="preserve"> are captured in</w:t>
      </w:r>
      <w:r w:rsidR="00C63635" w:rsidRPr="002F62C9">
        <w:rPr>
          <w:rFonts w:ascii="Times New Roman" w:hAnsi="Times New Roman" w:cs="Times New Roman"/>
          <w:lang w:val="en-GB"/>
        </w:rPr>
        <w:t xml:space="preserve"> [1]</w:t>
      </w:r>
      <w:r w:rsidR="00C63635" w:rsidRPr="002F62C9">
        <w:rPr>
          <w:rFonts w:ascii="Times New Roman" w:hAnsi="Times New Roman" w:cs="Times New Roman"/>
          <w:szCs w:val="20"/>
        </w:rPr>
        <w:t>,</w:t>
      </w:r>
      <w:r w:rsidR="007A425D" w:rsidRPr="002F62C9">
        <w:rPr>
          <w:rFonts w:ascii="Times New Roman" w:hAnsi="Times New Roman" w:cs="Times New Roman"/>
          <w:szCs w:val="20"/>
        </w:rPr>
        <w:t xml:space="preserve"> </w:t>
      </w:r>
      <w:r w:rsidR="00C63635" w:rsidRPr="002F62C9">
        <w:rPr>
          <w:rFonts w:ascii="Times New Roman" w:hAnsi="Times New Roman" w:cs="Times New Roman"/>
          <w:szCs w:val="20"/>
        </w:rPr>
        <w:t>t</w:t>
      </w:r>
      <w:r w:rsidR="00224C39" w:rsidRPr="002F62C9">
        <w:rPr>
          <w:rFonts w:ascii="Times New Roman" w:hAnsi="Times New Roman" w:cs="Times New Roman"/>
          <w:szCs w:val="20"/>
        </w:rPr>
        <w:t>his contribution will provide our further considerations</w:t>
      </w:r>
      <w:r>
        <w:rPr>
          <w:rFonts w:ascii="Times New Roman" w:hAnsi="Times New Roman" w:cs="Times New Roman"/>
          <w:szCs w:val="20"/>
        </w:rPr>
        <w:t xml:space="preserve"> on the open issues</w:t>
      </w:r>
      <w:r w:rsidR="00224C39" w:rsidRPr="002F62C9">
        <w:rPr>
          <w:rFonts w:ascii="Times New Roman" w:hAnsi="Times New Roman" w:cs="Times New Roman"/>
          <w:szCs w:val="20"/>
        </w:rPr>
        <w:t>.</w:t>
      </w:r>
    </w:p>
    <w:p w14:paraId="6C4244F2" w14:textId="2996AAF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666C53" w:rsidRPr="00666C53" w14:paraId="1D097470" w14:textId="77777777" w:rsidTr="00563B5D">
        <w:tc>
          <w:tcPr>
            <w:tcW w:w="9629" w:type="dxa"/>
          </w:tcPr>
          <w:p w14:paraId="61F8503D" w14:textId="77777777" w:rsidR="00B733E2" w:rsidRPr="00B733E2" w:rsidRDefault="00B733E2" w:rsidP="00B733E2">
            <w:pPr>
              <w:pStyle w:val="40"/>
              <w:ind w:left="864" w:hanging="864"/>
              <w:outlineLvl w:val="3"/>
              <w:rPr>
                <w:rFonts w:ascii="Times New Roman" w:hAnsi="Times New Roman"/>
                <w:sz w:val="20"/>
                <w:szCs w:val="20"/>
                <w:lang w:val="en-US" w:eastAsia="ko-KR"/>
              </w:rPr>
            </w:pPr>
            <w:r w:rsidRPr="00B733E2">
              <w:rPr>
                <w:rFonts w:ascii="Times New Roman" w:hAnsi="Times New Roman"/>
                <w:sz w:val="20"/>
                <w:szCs w:val="20"/>
                <w:lang w:val="en-US" w:eastAsia="ko-KR"/>
              </w:rPr>
              <w:t>Issue 2-2-3: DL RSCPD absolute accuracy requirements</w:t>
            </w:r>
          </w:p>
          <w:p w14:paraId="0E2B31D1" w14:textId="77777777" w:rsidR="00B733E2" w:rsidRPr="00B733E2" w:rsidRDefault="00B733E2" w:rsidP="00B733E2">
            <w:pPr>
              <w:spacing w:after="120"/>
              <w:rPr>
                <w:rFonts w:ascii="Times New Roman" w:hAnsi="Times New Roman" w:cs="Times New Roman"/>
                <w:i/>
                <w:sz w:val="20"/>
                <w:szCs w:val="20"/>
                <w:lang w:eastAsia="zh-CN"/>
              </w:rPr>
            </w:pPr>
            <w:r w:rsidRPr="00B733E2">
              <w:rPr>
                <w:rFonts w:ascii="Times New Roman" w:hAnsi="Times New Roman" w:cs="Times New Roman"/>
                <w:i/>
                <w:sz w:val="20"/>
                <w:szCs w:val="20"/>
                <w:lang w:eastAsia="zh-CN"/>
              </w:rPr>
              <w:t>Proposals</w:t>
            </w:r>
          </w:p>
          <w:p w14:paraId="2A22E9DB" w14:textId="77777777" w:rsidR="00B733E2" w:rsidRPr="00B733E2" w:rsidRDefault="00B733E2" w:rsidP="00B733E2">
            <w:pPr>
              <w:pStyle w:val="aff4"/>
              <w:numPr>
                <w:ilvl w:val="0"/>
                <w:numId w:val="28"/>
              </w:numPr>
              <w:spacing w:after="120" w:line="240" w:lineRule="auto"/>
              <w:rPr>
                <w:rFonts w:ascii="Times New Roman" w:eastAsia="宋体" w:hAnsi="Times New Roman" w:cs="Times New Roman"/>
                <w:sz w:val="20"/>
                <w:szCs w:val="20"/>
                <w:lang w:eastAsia="zh-CN"/>
              </w:rPr>
            </w:pPr>
            <w:r w:rsidRPr="00B733E2">
              <w:rPr>
                <w:rFonts w:ascii="Times New Roman" w:eastAsia="宋体" w:hAnsi="Times New Roman" w:cs="Times New Roman" w:hint="eastAsia"/>
                <w:sz w:val="20"/>
                <w:szCs w:val="20"/>
                <w:lang w:eastAsia="zh-CN"/>
              </w:rPr>
              <w:t>Proposal 1: (CATT)</w:t>
            </w:r>
          </w:p>
          <w:p w14:paraId="1872429D" w14:textId="6689B5B3" w:rsidR="00B733E2" w:rsidRDefault="00B733E2" w:rsidP="00B733E2">
            <w:pPr>
              <w:pStyle w:val="aff4"/>
              <w:numPr>
                <w:ilvl w:val="1"/>
                <w:numId w:val="28"/>
              </w:numPr>
              <w:spacing w:after="120" w:line="240" w:lineRule="auto"/>
              <w:rPr>
                <w:rFonts w:ascii="Times New Roman" w:hAnsi="Times New Roman" w:cs="Times New Roman"/>
                <w:sz w:val="20"/>
                <w:szCs w:val="20"/>
                <w:lang w:val="en-US"/>
              </w:rPr>
            </w:pPr>
            <w:r w:rsidRPr="00B733E2">
              <w:rPr>
                <w:rFonts w:ascii="Times New Roman" w:hAnsi="Times New Roman" w:cs="Times New Roman"/>
                <w:sz w:val="20"/>
                <w:szCs w:val="20"/>
                <w:lang w:val="en-US"/>
              </w:rPr>
              <w:t xml:space="preserve">Define DL RSCPD accuracy requirements based on the following structure: </w:t>
            </w:r>
          </w:p>
          <w:p w14:paraId="2617D36D" w14:textId="329D6C2C" w:rsidR="006E560F" w:rsidRPr="006E560F" w:rsidRDefault="006E560F" w:rsidP="006E560F">
            <w:pPr>
              <w:pStyle w:val="TH"/>
              <w:spacing w:after="180" w:line="240" w:lineRule="auto"/>
              <w:ind w:left="936"/>
              <w:jc w:val="left"/>
              <w:rPr>
                <w:rFonts w:ascii="Times New Roman" w:hAnsi="Times New Roman" w:cs="Times New Roman"/>
                <w:sz w:val="20"/>
                <w:szCs w:val="20"/>
                <w:lang w:val="en-US"/>
              </w:rPr>
            </w:pPr>
            <w:r w:rsidRPr="006E560F">
              <w:rPr>
                <w:rFonts w:ascii="Times New Roman" w:hAnsi="Times New Roman" w:cs="Times New Roman"/>
                <w:sz w:val="20"/>
                <w:szCs w:val="20"/>
                <w:lang w:val="en-US"/>
              </w:rPr>
              <w:t xml:space="preserve"> Table 1: DL RSCPD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483"/>
              <w:gridCol w:w="932"/>
              <w:gridCol w:w="1432"/>
              <w:gridCol w:w="3670"/>
            </w:tblGrid>
            <w:tr w:rsidR="006E560F" w:rsidRPr="006E560F" w14:paraId="703DC0B9" w14:textId="77777777" w:rsidTr="003838F3">
              <w:trPr>
                <w:trHeight w:val="4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16CC78" w14:textId="77777777" w:rsidR="006E560F" w:rsidRPr="006E560F" w:rsidRDefault="006E560F" w:rsidP="006E560F">
                  <w:pPr>
                    <w:pStyle w:val="TAH"/>
                    <w:jc w:val="left"/>
                    <w:rPr>
                      <w:rFonts w:ascii="Times New Roman" w:eastAsia="Times New Roman" w:hAnsi="Times New Roman" w:cs="Times New Roman"/>
                      <w:szCs w:val="20"/>
                      <w:lang w:val="en-GB"/>
                    </w:rPr>
                  </w:pPr>
                  <w:r w:rsidRPr="006E560F">
                    <w:rPr>
                      <w:rFonts w:ascii="Times New Roman" w:hAnsi="Times New Roman" w:cs="Times New Roman"/>
                      <w:szCs w:val="20"/>
                    </w:rPr>
                    <w:t>Accuracy</w:t>
                  </w:r>
                </w:p>
              </w:tc>
              <w:tc>
                <w:tcPr>
                  <w:tcW w:w="0" w:type="auto"/>
                  <w:tcBorders>
                    <w:top w:val="single" w:sz="4" w:space="0" w:color="auto"/>
                    <w:left w:val="single" w:sz="4" w:space="0" w:color="auto"/>
                    <w:bottom w:val="single" w:sz="4" w:space="0" w:color="auto"/>
                    <w:right w:val="single" w:sz="4" w:space="0" w:color="auto"/>
                  </w:tcBorders>
                  <w:hideMark/>
                </w:tcPr>
                <w:p w14:paraId="34AF0990" w14:textId="77777777" w:rsidR="006E560F" w:rsidRPr="006E560F" w:rsidRDefault="006E560F" w:rsidP="006E560F">
                  <w:pPr>
                    <w:pStyle w:val="TAH"/>
                    <w:rPr>
                      <w:rFonts w:ascii="Times New Roman" w:hAnsi="Times New Roman" w:cs="Times New Roman"/>
                      <w:szCs w:val="20"/>
                      <w:lang w:val="en-GB"/>
                    </w:rPr>
                  </w:pPr>
                  <w:r w:rsidRPr="006E560F">
                    <w:rPr>
                      <w:rFonts w:ascii="Times New Roman" w:hAnsi="Times New Roman" w:cs="Times New Roman"/>
                      <w:szCs w:val="20"/>
                    </w:rPr>
                    <w:t>PRS Ês/Iot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E976E"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rP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20B0"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rPr>
                    <w:t>PRS bandwidth</w:t>
                  </w:r>
                </w:p>
                <w:p w14:paraId="50F6F5F3"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4857"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lang w:val="en-US"/>
                    </w:rPr>
                    <w:t>PRS resource repetition (</w:t>
                  </w:r>
                  <m:oMath>
                    <m:sSubSup>
                      <m:sSubSupPr>
                        <m:ctrlPr>
                          <w:rPr>
                            <w:rFonts w:ascii="Cambria Math" w:eastAsia="Times New Roman" w:hAnsi="Cambria Math" w:cs="Times New Roman"/>
                            <w:bCs/>
                            <w:i/>
                            <w:iCs/>
                            <w:szCs w:val="20"/>
                            <w:lang w:val="en-GB"/>
                          </w:rPr>
                        </m:ctrlPr>
                      </m:sSubSupPr>
                      <m:e>
                        <m:r>
                          <m:rPr>
                            <m:sty m:val="b"/>
                          </m:rPr>
                          <w:rPr>
                            <w:rFonts w:ascii="Cambria Math" w:hAnsi="Cambria Math" w:cs="Times New Roman"/>
                            <w:szCs w:val="20"/>
                          </w:rPr>
                          <m:t>T</m:t>
                        </m:r>
                      </m:e>
                      <m:sub>
                        <m:r>
                          <m:rPr>
                            <m:sty m:val="b"/>
                          </m:rPr>
                          <w:rPr>
                            <w:rFonts w:ascii="Cambria Math" w:hAnsi="Cambria Math" w:cs="Times New Roman"/>
                            <w:szCs w:val="20"/>
                          </w:rPr>
                          <m:t>rep</m:t>
                        </m:r>
                      </m:sub>
                      <m:sup>
                        <m:r>
                          <m:rPr>
                            <m:sty m:val="b"/>
                          </m:rPr>
                          <w:rPr>
                            <w:rFonts w:ascii="Cambria Math" w:hAnsi="Cambria Math" w:cs="Times New Roman"/>
                            <w:szCs w:val="20"/>
                          </w:rPr>
                          <m:t>PRS</m:t>
                        </m:r>
                      </m:sup>
                    </m:sSubSup>
                    <m:r>
                      <m:rPr>
                        <m:sty m:val="b"/>
                      </m:rPr>
                      <w:rPr>
                        <w:rFonts w:ascii="Cambria Math" w:hAnsi="Cambria Math" w:cs="Times New Roman"/>
                        <w:szCs w:val="20"/>
                        <w:lang w:val="en-US"/>
                      </w:rPr>
                      <m:t>*</m:t>
                    </m:r>
                    <m:sSub>
                      <m:sSubPr>
                        <m:ctrlPr>
                          <w:rPr>
                            <w:rFonts w:ascii="Cambria Math" w:eastAsia="Times New Roman" w:hAnsi="Cambria Math" w:cs="Times New Roman"/>
                            <w:bCs/>
                            <w:i/>
                            <w:iCs/>
                            <w:szCs w:val="20"/>
                            <w:lang w:val="en-GB"/>
                          </w:rPr>
                        </m:ctrlPr>
                      </m:sSubPr>
                      <m:e>
                        <m:r>
                          <m:rPr>
                            <m:sty m:val="b"/>
                          </m:rPr>
                          <w:rPr>
                            <w:rFonts w:ascii="Cambria Math" w:hAnsi="Cambria Math" w:cs="Times New Roman"/>
                            <w:szCs w:val="20"/>
                          </w:rPr>
                          <m:t>L</m:t>
                        </m:r>
                      </m:e>
                      <m:sub>
                        <m:r>
                          <m:rPr>
                            <m:sty m:val="b"/>
                          </m:rPr>
                          <w:rPr>
                            <w:rFonts w:ascii="Cambria Math" w:hAnsi="Cambria Math" w:cs="Times New Roman"/>
                            <w:szCs w:val="20"/>
                          </w:rPr>
                          <m:t>PRS</m:t>
                        </m:r>
                      </m:sub>
                    </m:sSub>
                    <m:r>
                      <m:rPr>
                        <m:sty m:val="b"/>
                      </m:rPr>
                      <w:rPr>
                        <w:rFonts w:ascii="Cambria Math" w:hAnsi="Cambria Math" w:cs="Times New Roman"/>
                        <w:szCs w:val="20"/>
                        <w:lang w:val="en-US"/>
                      </w:rPr>
                      <m:t>/</m:t>
                    </m:r>
                    <m:sSubSup>
                      <m:sSubSupPr>
                        <m:ctrlPr>
                          <w:rPr>
                            <w:rFonts w:ascii="Cambria Math" w:eastAsia="Times New Roman" w:hAnsi="Cambria Math" w:cs="Times New Roman"/>
                            <w:bCs/>
                            <w:i/>
                            <w:iCs/>
                            <w:szCs w:val="20"/>
                            <w:lang w:val="en-GB"/>
                          </w:rPr>
                        </m:ctrlPr>
                      </m:sSubSupPr>
                      <m:e>
                        <m:r>
                          <m:rPr>
                            <m:sty m:val="b"/>
                          </m:rPr>
                          <w:rPr>
                            <w:rFonts w:ascii="Cambria Math" w:hAnsi="Cambria Math" w:cs="Times New Roman"/>
                            <w:szCs w:val="20"/>
                          </w:rPr>
                          <m:t>K</m:t>
                        </m:r>
                      </m:e>
                      <m:sub>
                        <m:r>
                          <m:rPr>
                            <m:sty m:val="b"/>
                          </m:rPr>
                          <w:rPr>
                            <w:rFonts w:ascii="Cambria Math" w:hAnsi="Cambria Math" w:cs="Times New Roman"/>
                            <w:szCs w:val="20"/>
                          </w:rPr>
                          <m:t>comb</m:t>
                        </m:r>
                      </m:sub>
                      <m:sup>
                        <m:r>
                          <m:rPr>
                            <m:sty m:val="b"/>
                          </m:rPr>
                          <w:rPr>
                            <w:rFonts w:ascii="Cambria Math" w:hAnsi="Cambria Math" w:cs="Times New Roman"/>
                            <w:szCs w:val="20"/>
                          </w:rPr>
                          <m:t>PRS</m:t>
                        </m:r>
                      </m:sup>
                    </m:sSubSup>
                  </m:oMath>
                  <w:r w:rsidRPr="006E560F">
                    <w:rPr>
                      <w:rFonts w:ascii="Times New Roman" w:hAnsi="Times New Roman" w:cs="Times New Roman"/>
                      <w:szCs w:val="20"/>
                      <w:lang w:val="en-US"/>
                    </w:rPr>
                    <w:t>)</w:t>
                  </w:r>
                </w:p>
                <w:p w14:paraId="7C51FC02"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vertAlign w:val="superscript"/>
                    </w:rPr>
                    <w:t>Note 2</w:t>
                  </w:r>
                </w:p>
              </w:tc>
            </w:tr>
            <w:tr w:rsidR="006E560F" w:rsidRPr="006E560F" w14:paraId="55C3D0BF"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77DE9"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rPr>
                    <w:t>Tc</w:t>
                  </w:r>
                  <w:r w:rsidRPr="006E560F">
                    <w:rPr>
                      <w:rFonts w:ascii="Times New Roman" w:hAnsi="Times New Roman" w:cs="Times New Roman"/>
                      <w:szCs w:val="20"/>
                      <w:vertAlign w:val="superscript"/>
                    </w:rPr>
                    <w:t xml:space="preserve"> Note 5</w:t>
                  </w:r>
                </w:p>
              </w:tc>
              <w:tc>
                <w:tcPr>
                  <w:tcW w:w="0" w:type="auto"/>
                  <w:tcBorders>
                    <w:top w:val="single" w:sz="4" w:space="0" w:color="auto"/>
                    <w:left w:val="single" w:sz="4" w:space="0" w:color="auto"/>
                    <w:bottom w:val="single" w:sz="4" w:space="0" w:color="auto"/>
                    <w:right w:val="single" w:sz="4" w:space="0" w:color="auto"/>
                  </w:tcBorders>
                  <w:hideMark/>
                </w:tcPr>
                <w:p w14:paraId="7C45FB21" w14:textId="77777777" w:rsidR="006E560F" w:rsidRPr="006E560F" w:rsidRDefault="006E560F" w:rsidP="006E560F">
                  <w:pPr>
                    <w:pStyle w:val="TAH"/>
                    <w:rPr>
                      <w:rFonts w:ascii="Times New Roman" w:hAnsi="Times New Roman" w:cs="Times New Roman"/>
                      <w:szCs w:val="20"/>
                      <w:lang w:val="en-GB"/>
                    </w:rPr>
                  </w:pPr>
                  <w:r w:rsidRPr="006E560F">
                    <w:rPr>
                      <w:rFonts w:ascii="Times New Roman" w:hAnsi="Times New Roman" w:cs="Times New Roman"/>
                      <w:szCs w:val="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16A1"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D8DC" w14:textId="77777777" w:rsidR="006E560F" w:rsidRPr="006E560F" w:rsidRDefault="006E560F" w:rsidP="006E560F">
                  <w:pPr>
                    <w:pStyle w:val="TAH"/>
                    <w:rPr>
                      <w:rFonts w:ascii="Times New Roman" w:eastAsia="Times New Roman" w:hAnsi="Times New Roman" w:cs="Times New Roman"/>
                      <w:szCs w:val="20"/>
                      <w:lang w:val="en-GB"/>
                    </w:rPr>
                  </w:pPr>
                  <w:r w:rsidRPr="006E560F">
                    <w:rPr>
                      <w:rFonts w:ascii="Times New Roman" w:hAnsi="Times New Roman" w:cs="Times New Roman"/>
                      <w:szCs w:val="20"/>
                    </w:rPr>
                    <w:t>RB</w:t>
                  </w:r>
                </w:p>
              </w:tc>
              <w:tc>
                <w:tcPr>
                  <w:tcW w:w="0" w:type="auto"/>
                  <w:tcBorders>
                    <w:top w:val="single" w:sz="4" w:space="0" w:color="auto"/>
                    <w:left w:val="single" w:sz="4" w:space="0" w:color="auto"/>
                    <w:bottom w:val="single" w:sz="4" w:space="0" w:color="auto"/>
                    <w:right w:val="single" w:sz="4" w:space="0" w:color="auto"/>
                  </w:tcBorders>
                  <w:vAlign w:val="center"/>
                </w:tcPr>
                <w:p w14:paraId="3BFC3681" w14:textId="77777777" w:rsidR="006E560F" w:rsidRPr="006E560F" w:rsidRDefault="006E560F" w:rsidP="006E560F">
                  <w:pPr>
                    <w:pStyle w:val="TAH"/>
                    <w:rPr>
                      <w:rFonts w:ascii="Times New Roman" w:eastAsia="Times New Roman" w:hAnsi="Times New Roman" w:cs="Times New Roman"/>
                      <w:szCs w:val="20"/>
                      <w:lang w:val="en-GB"/>
                    </w:rPr>
                  </w:pPr>
                </w:p>
              </w:tc>
            </w:tr>
            <w:tr w:rsidR="006E560F" w:rsidRPr="006E560F" w14:paraId="5279FE05" w14:textId="77777777" w:rsidTr="003838F3">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C2014"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7804C" w14:textId="77777777" w:rsidR="006E560F" w:rsidRPr="006E560F" w:rsidRDefault="006E560F" w:rsidP="006E560F">
                  <w:pPr>
                    <w:pStyle w:val="TAC"/>
                    <w:tabs>
                      <w:tab w:val="left" w:pos="794"/>
                      <w:tab w:val="left" w:pos="1191"/>
                      <w:tab w:val="left" w:pos="1588"/>
                      <w:tab w:val="left" w:pos="1985"/>
                    </w:tabs>
                    <w:spacing w:before="120"/>
                    <w:jc w:val="left"/>
                    <w:rPr>
                      <w:rFonts w:ascii="Times New Roman" w:eastAsiaTheme="minorEastAsia" w:hAnsi="Times New Roman" w:cs="Times New Roman"/>
                      <w:szCs w:val="20"/>
                      <w:lang w:val="sv-SE"/>
                    </w:rPr>
                  </w:pPr>
                  <w:r w:rsidRPr="006E560F">
                    <w:rPr>
                      <w:rFonts w:ascii="Times New Roman" w:hAnsi="Times New Roman" w:cs="Times New Roman"/>
                      <w:szCs w:val="20"/>
                      <w:lang w:val="sv-SE"/>
                    </w:rPr>
                    <w:t>(Ês/Iot)</w:t>
                  </w:r>
                  <w:r w:rsidRPr="006E560F">
                    <w:rPr>
                      <w:rFonts w:ascii="Times New Roman" w:hAnsi="Times New Roman" w:cs="Times New Roman"/>
                      <w:szCs w:val="20"/>
                      <w:vertAlign w:val="subscript"/>
                      <w:lang w:val="sv-SE"/>
                    </w:rPr>
                    <w:t xml:space="preserve">ref </w:t>
                  </w:r>
                  <w:r w:rsidRPr="006E560F">
                    <w:rPr>
                      <w:rFonts w:ascii="Times New Roman" w:hAnsi="Times New Roman" w:cs="Times New Roman"/>
                      <w:szCs w:val="20"/>
                      <w:lang w:val="sv-SE"/>
                    </w:rPr>
                    <w:t>≥-6dB</w:t>
                  </w:r>
                </w:p>
                <w:p w14:paraId="5561C610" w14:textId="77777777" w:rsidR="006E560F" w:rsidRPr="006E560F" w:rsidRDefault="006E560F" w:rsidP="006E560F">
                  <w:pPr>
                    <w:pStyle w:val="TAC"/>
                    <w:rPr>
                      <w:rFonts w:ascii="Times New Roman" w:hAnsi="Times New Roman" w:cs="Times New Roman"/>
                      <w:szCs w:val="20"/>
                      <w:lang w:val="sv-SE"/>
                    </w:rPr>
                  </w:pPr>
                  <w:r w:rsidRPr="006E560F">
                    <w:rPr>
                      <w:rFonts w:ascii="Times New Roman" w:hAnsi="Times New Roman" w:cs="Times New Roman"/>
                      <w:szCs w:val="20"/>
                      <w:lang w:val="sv-SE"/>
                    </w:rPr>
                    <w:t xml:space="preserve"> </w:t>
                  </w:r>
                  <w:r w:rsidRPr="006E560F">
                    <w:rPr>
                      <w:rFonts w:ascii="Times New Roman" w:hAnsi="Times New Roman" w:cs="Times New Roman"/>
                      <w:szCs w:val="20"/>
                      <w:lang w:val="en-US"/>
                    </w:rPr>
                    <w:t>(</w:t>
                  </w:r>
                  <w:proofErr w:type="spellStart"/>
                  <w:r w:rsidRPr="006E560F">
                    <w:rPr>
                      <w:rFonts w:ascii="Times New Roman" w:hAnsi="Times New Roman" w:cs="Times New Roman"/>
                      <w:szCs w:val="20"/>
                      <w:lang w:val="en-US"/>
                    </w:rPr>
                    <w:t>Ês</w:t>
                  </w:r>
                  <w:proofErr w:type="spellEnd"/>
                  <w:r w:rsidRPr="006E560F">
                    <w:rPr>
                      <w:rFonts w:ascii="Times New Roman" w:hAnsi="Times New Roman" w:cs="Times New Roman"/>
                      <w:szCs w:val="20"/>
                      <w:lang w:val="en-US"/>
                    </w:rPr>
                    <w:t>/</w:t>
                  </w:r>
                  <w:proofErr w:type="spellStart"/>
                  <w:proofErr w:type="gramStart"/>
                  <w:r w:rsidRPr="006E560F">
                    <w:rPr>
                      <w:rFonts w:ascii="Times New Roman" w:hAnsi="Times New Roman" w:cs="Times New Roman"/>
                      <w:szCs w:val="20"/>
                      <w:lang w:val="en-US"/>
                    </w:rPr>
                    <w:t>Iot</w:t>
                  </w:r>
                  <w:proofErr w:type="spellEnd"/>
                  <w:r w:rsidRPr="006E560F">
                    <w:rPr>
                      <w:rFonts w:ascii="Times New Roman" w:hAnsi="Times New Roman" w:cs="Times New Roman"/>
                      <w:szCs w:val="20"/>
                      <w:lang w:val="en-US"/>
                    </w:rPr>
                    <w:t>)</w:t>
                  </w:r>
                  <w:proofErr w:type="spellStart"/>
                  <w:r w:rsidRPr="006E560F">
                    <w:rPr>
                      <w:rFonts w:ascii="Times New Roman" w:hAnsi="Times New Roman" w:cs="Times New Roman"/>
                      <w:i/>
                      <w:szCs w:val="20"/>
                      <w:vertAlign w:val="subscript"/>
                      <w:lang w:val="en-US"/>
                    </w:rPr>
                    <w:t>i</w:t>
                  </w:r>
                  <w:proofErr w:type="spellEnd"/>
                  <w:proofErr w:type="gramEnd"/>
                  <w:r w:rsidRPr="006E560F">
                    <w:rPr>
                      <w:rFonts w:ascii="Times New Roman" w:hAnsi="Times New Roman" w:cs="Times New Roman"/>
                      <w:szCs w:val="20"/>
                      <w:lang w:val="en-US"/>
                    </w:rPr>
                    <w:t xml:space="preserve"> ≥-13dB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F84794" w14:textId="77777777" w:rsidR="006E560F" w:rsidRPr="006E560F" w:rsidRDefault="006E560F" w:rsidP="006E560F">
                  <w:pPr>
                    <w:pStyle w:val="TAC"/>
                    <w:rPr>
                      <w:rFonts w:ascii="Times New Roman" w:eastAsia="Times New Roman" w:hAnsi="Times New Roman" w:cs="Times New Roman"/>
                      <w:szCs w:val="20"/>
                      <w:lang w:val="sv-SE"/>
                    </w:rPr>
                  </w:pPr>
                  <w:r w:rsidRPr="006E560F">
                    <w:rPr>
                      <w:rFonts w:ascii="Times New Roman" w:hAnsi="Times New Roman" w:cs="Times New Roman"/>
                      <w:szCs w:val="20"/>
                      <w:lang w:val="sv-S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EC498"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8CE2A"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4</w:t>
                  </w:r>
                </w:p>
              </w:tc>
            </w:tr>
            <w:tr w:rsidR="006E560F" w:rsidRPr="006E560F" w14:paraId="75E723B5"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2D12DAB6"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4A3D"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E2FF"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22C7F"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F880"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w:t>
                  </w:r>
                </w:p>
              </w:tc>
            </w:tr>
            <w:tr w:rsidR="006E560F" w:rsidRPr="006E560F" w14:paraId="44257F10"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3F51D575"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C956"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6CE4C"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4FC38"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CDC8B"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w:t>
                  </w:r>
                </w:p>
              </w:tc>
            </w:tr>
            <w:tr w:rsidR="006E560F" w:rsidRPr="006E560F" w14:paraId="195E12B4" w14:textId="77777777" w:rsidTr="003838F3">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855FC"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A833"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C658D" w14:textId="77777777" w:rsidR="006E560F" w:rsidRPr="006E560F" w:rsidRDefault="006E560F" w:rsidP="006E560F">
                  <w:pPr>
                    <w:pStyle w:val="TAC"/>
                    <w:rPr>
                      <w:rFonts w:ascii="Times New Roman" w:eastAsia="Times New Roman" w:hAnsi="Times New Roman" w:cs="Times New Roman"/>
                      <w:szCs w:val="20"/>
                      <w:lang w:val="sv-SE"/>
                    </w:rPr>
                  </w:pPr>
                  <w:r w:rsidRPr="006E560F">
                    <w:rPr>
                      <w:rFonts w:ascii="Times New Roman" w:hAnsi="Times New Roman" w:cs="Times New Roman"/>
                      <w:szCs w:val="20"/>
                      <w:lang w:val="sv-SE"/>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08E76"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64691"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4</w:t>
                  </w:r>
                </w:p>
              </w:tc>
            </w:tr>
            <w:tr w:rsidR="006E560F" w:rsidRPr="006E560F" w14:paraId="6022A87F"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490037B1"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52E6"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13FA"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D302B"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AD00"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w:t>
                  </w:r>
                </w:p>
              </w:tc>
            </w:tr>
            <w:tr w:rsidR="006E560F" w:rsidRPr="006E560F" w14:paraId="250899EE"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2CA705A0"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9DC6"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75D2"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8B84D"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358F5"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w:t>
                  </w:r>
                </w:p>
              </w:tc>
            </w:tr>
            <w:tr w:rsidR="006E560F" w:rsidRPr="006E560F" w14:paraId="57F16277" w14:textId="77777777" w:rsidTr="003838F3">
              <w:trPr>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5605FABA" w14:textId="77777777" w:rsidR="006E560F" w:rsidRPr="006E560F" w:rsidRDefault="006E560F" w:rsidP="006E560F">
                  <w:pPr>
                    <w:pStyle w:val="TAC"/>
                    <w:rPr>
                      <w:rFonts w:ascii="Times New Roman" w:eastAsiaTheme="minorEastAsia"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A569"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67FF2" w14:textId="77777777" w:rsidR="006E560F" w:rsidRPr="006E560F" w:rsidRDefault="006E560F" w:rsidP="006E560F">
                  <w:pPr>
                    <w:pStyle w:val="TAC"/>
                    <w:rPr>
                      <w:rFonts w:ascii="Times New Roman" w:eastAsia="Times New Roman" w:hAnsi="Times New Roman" w:cs="Times New Roman"/>
                      <w:szCs w:val="20"/>
                      <w:lang w:val="sv-SE"/>
                    </w:rPr>
                  </w:pPr>
                  <w:r w:rsidRPr="006E560F">
                    <w:rPr>
                      <w:rFonts w:ascii="Times New Roman" w:hAnsi="Times New Roman" w:cs="Times New Roman"/>
                      <w:szCs w:val="20"/>
                      <w:lang w:val="sv-S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0F5F"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5B303"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4</w:t>
                  </w:r>
                </w:p>
              </w:tc>
            </w:tr>
            <w:tr w:rsidR="006E560F" w:rsidRPr="006E560F" w14:paraId="5EF81852"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625B4A0B"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6787"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9695"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1CB96"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C2444"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w:t>
                  </w:r>
                </w:p>
              </w:tc>
            </w:tr>
            <w:tr w:rsidR="006E560F" w:rsidRPr="006E560F" w14:paraId="4BF4477B"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6EC9F6E6"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1D216"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6BA3"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174A"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D723B"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rPr>
                    <w:t>≥ 1</w:t>
                  </w:r>
                </w:p>
              </w:tc>
            </w:tr>
            <w:tr w:rsidR="006E560F" w:rsidRPr="006E560F" w14:paraId="3B964CEF"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756711DF"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rPr>
                    <w:t>[TBD]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259033" w14:textId="77777777" w:rsidR="006E560F" w:rsidRPr="006E560F" w:rsidRDefault="006E560F" w:rsidP="006E560F">
                  <w:pPr>
                    <w:pStyle w:val="TAC"/>
                    <w:tabs>
                      <w:tab w:val="left" w:pos="794"/>
                      <w:tab w:val="left" w:pos="1191"/>
                      <w:tab w:val="left" w:pos="1588"/>
                      <w:tab w:val="left" w:pos="1985"/>
                    </w:tabs>
                    <w:spacing w:before="120"/>
                    <w:jc w:val="left"/>
                    <w:rPr>
                      <w:rFonts w:ascii="Times New Roman" w:eastAsiaTheme="minorEastAsia" w:hAnsi="Times New Roman" w:cs="Times New Roman"/>
                      <w:szCs w:val="20"/>
                      <w:lang w:val="sv-SE"/>
                    </w:rPr>
                  </w:pPr>
                  <w:r w:rsidRPr="006E560F">
                    <w:rPr>
                      <w:rFonts w:ascii="Times New Roman" w:hAnsi="Times New Roman" w:cs="Times New Roman"/>
                      <w:szCs w:val="20"/>
                      <w:lang w:val="sv-SE"/>
                    </w:rPr>
                    <w:t>(Ês/Iot)</w:t>
                  </w:r>
                  <w:r w:rsidRPr="006E560F">
                    <w:rPr>
                      <w:rFonts w:ascii="Times New Roman" w:hAnsi="Times New Roman" w:cs="Times New Roman"/>
                      <w:szCs w:val="20"/>
                      <w:vertAlign w:val="subscript"/>
                      <w:lang w:val="sv-SE"/>
                    </w:rPr>
                    <w:t xml:space="preserve">ref </w:t>
                  </w:r>
                  <w:r w:rsidRPr="006E560F">
                    <w:rPr>
                      <w:rFonts w:ascii="Times New Roman" w:hAnsi="Times New Roman" w:cs="Times New Roman"/>
                      <w:szCs w:val="20"/>
                      <w:lang w:val="sv-SE"/>
                    </w:rPr>
                    <w:t>≥-3dB</w:t>
                  </w:r>
                </w:p>
                <w:p w14:paraId="5219B57D" w14:textId="77777777" w:rsidR="006E560F" w:rsidRPr="006E560F" w:rsidRDefault="006E560F" w:rsidP="006E560F">
                  <w:pPr>
                    <w:pStyle w:val="TAC"/>
                    <w:rPr>
                      <w:rFonts w:ascii="Times New Roman" w:hAnsi="Times New Roman" w:cs="Times New Roman"/>
                      <w:szCs w:val="20"/>
                      <w:lang w:val="sv-SE"/>
                    </w:rPr>
                  </w:pPr>
                  <w:r w:rsidRPr="006E560F">
                    <w:rPr>
                      <w:rFonts w:ascii="Times New Roman" w:hAnsi="Times New Roman" w:cs="Times New Roman"/>
                      <w:szCs w:val="20"/>
                      <w:lang w:val="sv-SE"/>
                    </w:rPr>
                    <w:t xml:space="preserve"> </w:t>
                  </w:r>
                  <w:r w:rsidRPr="006E560F">
                    <w:rPr>
                      <w:rFonts w:ascii="Times New Roman" w:hAnsi="Times New Roman" w:cs="Times New Roman"/>
                      <w:szCs w:val="20"/>
                      <w:lang w:val="en-US"/>
                    </w:rPr>
                    <w:t>(</w:t>
                  </w:r>
                  <w:proofErr w:type="spellStart"/>
                  <w:r w:rsidRPr="006E560F">
                    <w:rPr>
                      <w:rFonts w:ascii="Times New Roman" w:hAnsi="Times New Roman" w:cs="Times New Roman"/>
                      <w:szCs w:val="20"/>
                      <w:lang w:val="en-US"/>
                    </w:rPr>
                    <w:t>Ês</w:t>
                  </w:r>
                  <w:proofErr w:type="spellEnd"/>
                  <w:r w:rsidRPr="006E560F">
                    <w:rPr>
                      <w:rFonts w:ascii="Times New Roman" w:hAnsi="Times New Roman" w:cs="Times New Roman"/>
                      <w:szCs w:val="20"/>
                      <w:lang w:val="en-US"/>
                    </w:rPr>
                    <w:t>/</w:t>
                  </w:r>
                  <w:proofErr w:type="spellStart"/>
                  <w:proofErr w:type="gramStart"/>
                  <w:r w:rsidRPr="006E560F">
                    <w:rPr>
                      <w:rFonts w:ascii="Times New Roman" w:hAnsi="Times New Roman" w:cs="Times New Roman"/>
                      <w:szCs w:val="20"/>
                      <w:lang w:val="en-US"/>
                    </w:rPr>
                    <w:t>Iot</w:t>
                  </w:r>
                  <w:proofErr w:type="spellEnd"/>
                  <w:r w:rsidRPr="006E560F">
                    <w:rPr>
                      <w:rFonts w:ascii="Times New Roman" w:hAnsi="Times New Roman" w:cs="Times New Roman"/>
                      <w:szCs w:val="20"/>
                      <w:lang w:val="en-US"/>
                    </w:rPr>
                    <w:t>)</w:t>
                  </w:r>
                  <w:proofErr w:type="spellStart"/>
                  <w:r w:rsidRPr="006E560F">
                    <w:rPr>
                      <w:rFonts w:ascii="Times New Roman" w:hAnsi="Times New Roman" w:cs="Times New Roman"/>
                      <w:i/>
                      <w:szCs w:val="20"/>
                      <w:vertAlign w:val="subscript"/>
                      <w:lang w:val="en-US"/>
                    </w:rPr>
                    <w:t>i</w:t>
                  </w:r>
                  <w:proofErr w:type="spellEnd"/>
                  <w:proofErr w:type="gramEnd"/>
                  <w:r w:rsidRPr="006E560F">
                    <w:rPr>
                      <w:rFonts w:ascii="Times New Roman" w:hAnsi="Times New Roman" w:cs="Times New Roman"/>
                      <w:szCs w:val="20"/>
                      <w:lang w:val="en-US"/>
                    </w:rPr>
                    <w:t xml:space="preserve"> ≥-6dB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5468C2" w14:textId="77777777" w:rsidR="006E560F" w:rsidRPr="006E560F" w:rsidRDefault="006E560F" w:rsidP="006E560F">
                  <w:pPr>
                    <w:pStyle w:val="TAC"/>
                    <w:rPr>
                      <w:rFonts w:ascii="Times New Roman" w:eastAsia="Times New Roman" w:hAnsi="Times New Roman" w:cs="Times New Roman"/>
                      <w:szCs w:val="20"/>
                      <w:lang w:val="sv-SE"/>
                    </w:rPr>
                  </w:pPr>
                  <w:r w:rsidRPr="006E560F">
                    <w:rPr>
                      <w:rFonts w:ascii="Times New Roman" w:hAnsi="Times New Roman" w:cs="Times New Roman"/>
                      <w:szCs w:val="20"/>
                      <w:lang w:val="sv-S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3A6FB"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9B01E"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w:t>
                  </w:r>
                </w:p>
              </w:tc>
            </w:tr>
            <w:tr w:rsidR="006E560F" w:rsidRPr="006E560F" w14:paraId="6B579B38"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10124518"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5C26"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8DAA5"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8D8A9"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CBAD1"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w:t>
                  </w:r>
                </w:p>
              </w:tc>
            </w:tr>
            <w:tr w:rsidR="006E560F" w:rsidRPr="006E560F" w14:paraId="1AAAA08E"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1AEAB57F"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903F"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782D3" w14:textId="77777777" w:rsidR="006E560F" w:rsidRPr="006E560F" w:rsidRDefault="006E560F" w:rsidP="006E560F">
                  <w:pPr>
                    <w:pStyle w:val="TAC"/>
                    <w:rPr>
                      <w:rFonts w:ascii="Times New Roman" w:eastAsia="Times New Roman" w:hAnsi="Times New Roman" w:cs="Times New Roman"/>
                      <w:szCs w:val="20"/>
                      <w:lang w:val="sv-SE"/>
                    </w:rPr>
                  </w:pPr>
                  <w:r w:rsidRPr="006E560F">
                    <w:rPr>
                      <w:rFonts w:ascii="Times New Roman" w:hAnsi="Times New Roman" w:cs="Times New Roman"/>
                      <w:szCs w:val="20"/>
                      <w:lang w:val="sv-S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2AC80"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067CB"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w:t>
                  </w:r>
                </w:p>
              </w:tc>
            </w:tr>
            <w:tr w:rsidR="006E560F" w:rsidRPr="006E560F" w14:paraId="588D85D7"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1EDE17D8"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6C0C"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D324"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6CA31"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7A9E4"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w:t>
                  </w:r>
                </w:p>
              </w:tc>
            </w:tr>
            <w:tr w:rsidR="006E560F" w:rsidRPr="006E560F" w14:paraId="7034C6ED"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4854663E"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29E5"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B1A11" w14:textId="77777777" w:rsidR="006E560F" w:rsidRPr="006E560F" w:rsidRDefault="006E560F" w:rsidP="006E560F">
                  <w:pPr>
                    <w:pStyle w:val="TAC"/>
                    <w:rPr>
                      <w:rFonts w:ascii="Times New Roman" w:eastAsia="Times New Roman" w:hAnsi="Times New Roman" w:cs="Times New Roman"/>
                      <w:szCs w:val="20"/>
                      <w:lang w:val="sv-SE"/>
                    </w:rPr>
                  </w:pPr>
                  <w:r w:rsidRPr="006E560F">
                    <w:rPr>
                      <w:rFonts w:ascii="Times New Roman" w:hAnsi="Times New Roman" w:cs="Times New Roman"/>
                      <w:szCs w:val="20"/>
                      <w:lang w:val="sv-S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40340"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 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D7881"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 1</w:t>
                  </w:r>
                </w:p>
              </w:tc>
            </w:tr>
            <w:tr w:rsidR="006E560F" w:rsidRPr="006E560F" w14:paraId="25CFDEA7" w14:textId="77777777" w:rsidTr="003838F3">
              <w:trPr>
                <w:jc w:val="center"/>
              </w:trPr>
              <w:tc>
                <w:tcPr>
                  <w:tcW w:w="0" w:type="auto"/>
                  <w:tcBorders>
                    <w:top w:val="single" w:sz="4" w:space="0" w:color="auto"/>
                    <w:left w:val="single" w:sz="4" w:space="0" w:color="auto"/>
                    <w:bottom w:val="single" w:sz="4" w:space="0" w:color="auto"/>
                    <w:right w:val="single" w:sz="4" w:space="0" w:color="auto"/>
                  </w:tcBorders>
                  <w:hideMark/>
                </w:tcPr>
                <w:p w14:paraId="33C058AD" w14:textId="77777777" w:rsidR="006E560F" w:rsidRPr="006E560F" w:rsidRDefault="006E560F" w:rsidP="006E560F">
                  <w:pPr>
                    <w:pStyle w:val="TAC"/>
                    <w:rPr>
                      <w:rFonts w:ascii="Times New Roman" w:hAnsi="Times New Roman" w:cs="Times New Roman"/>
                      <w:szCs w:val="20"/>
                      <w:lang w:val="en-GB"/>
                    </w:rPr>
                  </w:pPr>
                  <w:r w:rsidRPr="006E560F">
                    <w:rPr>
                      <w:rFonts w:ascii="Times New Roman" w:hAnsi="Times New Roman" w:cs="Times New Roman"/>
                      <w:szCs w:val="20"/>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B1F2" w14:textId="77777777" w:rsidR="006E560F" w:rsidRPr="006E560F" w:rsidRDefault="006E560F" w:rsidP="006E560F">
                  <w:pPr>
                    <w:spacing w:after="0"/>
                    <w:rPr>
                      <w:rFonts w:ascii="Times New Roman" w:hAnsi="Times New Roman" w:cs="Times New Roman"/>
                      <w:sz w:val="18"/>
                      <w:szCs w:val="20"/>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8D99" w14:textId="77777777" w:rsidR="006E560F" w:rsidRPr="006E560F" w:rsidRDefault="006E560F" w:rsidP="006E560F">
                  <w:pPr>
                    <w:spacing w:after="0"/>
                    <w:rPr>
                      <w:rFonts w:ascii="Times New Roman" w:eastAsia="Times New Roman" w:hAnsi="Times New Roman" w:cs="Times New Roman"/>
                      <w:sz w:val="18"/>
                      <w:szCs w:val="20"/>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5E3A7"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B3292" w14:textId="77777777" w:rsidR="006E560F" w:rsidRPr="006E560F" w:rsidRDefault="006E560F" w:rsidP="006E560F">
                  <w:pPr>
                    <w:pStyle w:val="TAC"/>
                    <w:rPr>
                      <w:rFonts w:ascii="Times New Roman" w:eastAsia="Times New Roman" w:hAnsi="Times New Roman" w:cs="Times New Roman"/>
                      <w:szCs w:val="20"/>
                      <w:lang w:val="en-GB"/>
                    </w:rPr>
                  </w:pPr>
                  <w:r w:rsidRPr="006E560F">
                    <w:rPr>
                      <w:rFonts w:ascii="Times New Roman" w:hAnsi="Times New Roman" w:cs="Times New Roman"/>
                      <w:szCs w:val="20"/>
                      <w:lang w:val="en-US"/>
                    </w:rPr>
                    <w:t>≥ 1</w:t>
                  </w:r>
                </w:p>
              </w:tc>
            </w:tr>
          </w:tbl>
          <w:p w14:paraId="4C70D85C" w14:textId="77777777" w:rsidR="00B733E2" w:rsidRPr="006E560F" w:rsidRDefault="00B733E2" w:rsidP="00B733E2">
            <w:pPr>
              <w:pStyle w:val="aff4"/>
              <w:numPr>
                <w:ilvl w:val="0"/>
                <w:numId w:val="28"/>
              </w:numPr>
              <w:spacing w:after="120" w:line="240" w:lineRule="auto"/>
              <w:rPr>
                <w:rFonts w:ascii="Times New Roman" w:eastAsia="宋体" w:hAnsi="Times New Roman" w:cs="Times New Roman"/>
                <w:sz w:val="20"/>
                <w:szCs w:val="20"/>
                <w:lang w:val="en-US" w:eastAsia="zh-CN"/>
              </w:rPr>
            </w:pPr>
            <w:r w:rsidRPr="006E560F">
              <w:rPr>
                <w:rFonts w:ascii="Times New Roman" w:eastAsia="宋体" w:hAnsi="Times New Roman" w:cs="Times New Roman" w:hint="eastAsia"/>
                <w:sz w:val="20"/>
                <w:szCs w:val="20"/>
                <w:lang w:val="en-US" w:eastAsia="zh-CN"/>
              </w:rPr>
              <w:t>Proposal 2: (CATT, CMCC, Huawei, Ericsson, Nokia)</w:t>
            </w:r>
          </w:p>
          <w:p w14:paraId="4299B033" w14:textId="00A2D622" w:rsidR="00421558" w:rsidRPr="00B733E2" w:rsidRDefault="00B733E2" w:rsidP="00B733E2">
            <w:pPr>
              <w:pStyle w:val="aff4"/>
              <w:numPr>
                <w:ilvl w:val="1"/>
                <w:numId w:val="28"/>
              </w:numPr>
              <w:spacing w:after="120" w:line="240" w:lineRule="auto"/>
              <w:rPr>
                <w:rFonts w:ascii="Times New Roman" w:hAnsi="Times New Roman" w:cs="Times New Roman"/>
                <w:sz w:val="20"/>
                <w:szCs w:val="20"/>
                <w:lang w:val="en-US"/>
              </w:rPr>
            </w:pPr>
            <w:r w:rsidRPr="00B733E2">
              <w:rPr>
                <w:rFonts w:ascii="Times New Roman" w:hAnsi="Times New Roman" w:cs="Times New Roman"/>
                <w:sz w:val="20"/>
                <w:szCs w:val="20"/>
                <w:lang w:val="en-US"/>
              </w:rPr>
              <w:t>Accuracy requirements for DL RSCPD and relative DL RSCP are defined using same RB numbers as used in existing RSTD and UE Rx-Tx accuracy requirements</w:t>
            </w:r>
            <w:r w:rsidRPr="00B733E2">
              <w:rPr>
                <w:rFonts w:ascii="Times New Roman" w:hAnsi="Times New Roman" w:cs="Times New Roman" w:hint="eastAsia"/>
                <w:sz w:val="20"/>
                <w:szCs w:val="20"/>
                <w:lang w:val="en-US"/>
              </w:rPr>
              <w:t xml:space="preserve">. </w:t>
            </w:r>
          </w:p>
        </w:tc>
      </w:tr>
    </w:tbl>
    <w:p w14:paraId="24439E4D" w14:textId="6CB44FF0" w:rsidR="00804F1D" w:rsidRDefault="00804F1D"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Regarding how to define</w:t>
      </w:r>
      <w:r w:rsidR="000269B0">
        <w:rPr>
          <w:rFonts w:ascii="Times New Roman" w:eastAsiaTheme="minorEastAsia" w:hAnsi="Times New Roman" w:cs="Times New Roman"/>
          <w:lang w:val="en-GB" w:eastAsia="zh-CN"/>
        </w:rPr>
        <w:t xml:space="preserve"> DL RSCPD</w:t>
      </w:r>
      <w:r>
        <w:rPr>
          <w:rFonts w:ascii="Times New Roman" w:eastAsiaTheme="minorEastAsia" w:hAnsi="Times New Roman" w:cs="Times New Roman"/>
          <w:lang w:val="en-GB" w:eastAsia="zh-CN"/>
        </w:rPr>
        <w:t xml:space="preserve"> accuracy </w:t>
      </w:r>
      <w:r w:rsidR="000269B0">
        <w:rPr>
          <w:rFonts w:ascii="Times New Roman" w:eastAsiaTheme="minorEastAsia" w:hAnsi="Times New Roman" w:cs="Times New Roman"/>
          <w:lang w:val="en-GB" w:eastAsia="zh-CN"/>
        </w:rPr>
        <w:t xml:space="preserve">requirements, </w:t>
      </w:r>
      <w:r w:rsidR="00D75DAB">
        <w:rPr>
          <w:rFonts w:ascii="Times New Roman" w:eastAsiaTheme="minorEastAsia" w:hAnsi="Times New Roman" w:cs="Times New Roman"/>
          <w:lang w:val="en-GB" w:eastAsia="zh-CN"/>
        </w:rPr>
        <w:t xml:space="preserve">the two proposals </w:t>
      </w:r>
      <w:r w:rsidR="00A968C2">
        <w:rPr>
          <w:rFonts w:ascii="Times New Roman" w:eastAsiaTheme="minorEastAsia" w:hAnsi="Times New Roman" w:cs="Times New Roman"/>
          <w:lang w:val="en-GB" w:eastAsia="zh-CN"/>
        </w:rPr>
        <w:t xml:space="preserve">above </w:t>
      </w:r>
      <w:bookmarkStart w:id="1" w:name="_GoBack"/>
      <w:bookmarkEnd w:id="1"/>
      <w:r w:rsidR="00D75DAB">
        <w:rPr>
          <w:rFonts w:ascii="Times New Roman" w:eastAsiaTheme="minorEastAsia" w:hAnsi="Times New Roman" w:cs="Times New Roman"/>
          <w:lang w:val="en-GB" w:eastAsia="zh-CN"/>
        </w:rPr>
        <w:t xml:space="preserve">are not contradicted with each other and </w:t>
      </w:r>
      <w:r w:rsidR="00A801A5">
        <w:rPr>
          <w:rFonts w:ascii="Times New Roman" w:eastAsiaTheme="minorEastAsia" w:hAnsi="Times New Roman" w:cs="Times New Roman"/>
          <w:lang w:val="en-GB" w:eastAsia="zh-CN"/>
        </w:rPr>
        <w:t>either</w:t>
      </w:r>
      <w:r w:rsidR="007665F5">
        <w:rPr>
          <w:rFonts w:ascii="Times New Roman" w:eastAsiaTheme="minorEastAsia" w:hAnsi="Times New Roman" w:cs="Times New Roman"/>
          <w:lang w:val="en-GB" w:eastAsia="zh-CN"/>
        </w:rPr>
        <w:t xml:space="preserve"> proposal</w:t>
      </w:r>
      <w:r w:rsidR="00D75DAB">
        <w:rPr>
          <w:rFonts w:ascii="Times New Roman" w:eastAsiaTheme="minorEastAsia" w:hAnsi="Times New Roman" w:cs="Times New Roman"/>
          <w:lang w:val="en-GB" w:eastAsia="zh-CN"/>
        </w:rPr>
        <w:t xml:space="preserve"> is acceptable for us. </w:t>
      </w:r>
      <w:r w:rsidR="00A801A5">
        <w:rPr>
          <w:rFonts w:ascii="Times New Roman" w:eastAsiaTheme="minorEastAsia" w:hAnsi="Times New Roman" w:cs="Times New Roman"/>
          <w:lang w:val="en-GB" w:eastAsia="zh-CN"/>
        </w:rPr>
        <w:t>Considering that</w:t>
      </w:r>
      <w:r w:rsidR="008C2F51">
        <w:rPr>
          <w:rFonts w:ascii="Times New Roman" w:eastAsiaTheme="minorEastAsia" w:hAnsi="Times New Roman" w:cs="Times New Roman"/>
          <w:lang w:val="en-GB" w:eastAsia="zh-CN"/>
        </w:rPr>
        <w:t xml:space="preserve"> RSCPD and RSCP are</w:t>
      </w:r>
      <w:r w:rsidR="00EC5406">
        <w:rPr>
          <w:rFonts w:ascii="Times New Roman" w:eastAsiaTheme="minorEastAsia" w:hAnsi="Times New Roman" w:cs="Times New Roman"/>
          <w:lang w:val="en-GB" w:eastAsia="zh-CN"/>
        </w:rPr>
        <w:t xml:space="preserve"> generally</w:t>
      </w:r>
      <w:r w:rsidR="008C2F51">
        <w:rPr>
          <w:rFonts w:ascii="Times New Roman" w:eastAsiaTheme="minorEastAsia" w:hAnsi="Times New Roman" w:cs="Times New Roman"/>
          <w:lang w:val="en-GB" w:eastAsia="zh-CN"/>
        </w:rPr>
        <w:t xml:space="preserve"> measured along with RSTD and UE Rx-Tx time difference</w:t>
      </w:r>
      <w:r w:rsidR="001512FB">
        <w:rPr>
          <w:rFonts w:ascii="Times New Roman" w:eastAsiaTheme="minorEastAsia" w:hAnsi="Times New Roman" w:cs="Times New Roman"/>
          <w:lang w:val="en-GB" w:eastAsia="zh-CN"/>
        </w:rPr>
        <w:t xml:space="preserve">, it is natural to define accuracy requirements assuming the same PRS bandwidth configurations. </w:t>
      </w:r>
    </w:p>
    <w:p w14:paraId="22333BBF" w14:textId="18E48186" w:rsidR="00E57DE6" w:rsidRDefault="00F8119B" w:rsidP="00F8119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sidR="00F51784">
        <w:rPr>
          <w:rFonts w:ascii="Times New Roman" w:eastAsiaTheme="minorEastAsia" w:hAnsi="Times New Roman" w:cs="Times New Roman"/>
          <w:b/>
          <w:lang w:val="en-GB" w:eastAsia="zh-CN"/>
        </w:rPr>
        <w:t xml:space="preserve"> The same RB numbers in existing RSTD and UE Rx-Tx accuracy requirements can be used as baseline to define DL RSCPD and relative RSCP accuracy requirements</w:t>
      </w:r>
      <w:r w:rsidR="00195EFD">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C53B7E" w:rsidRPr="00C53B7E" w14:paraId="310FED94" w14:textId="77777777" w:rsidTr="00C53B7E">
        <w:tc>
          <w:tcPr>
            <w:tcW w:w="9629" w:type="dxa"/>
          </w:tcPr>
          <w:p w14:paraId="3BD7CE6C" w14:textId="47221A6F" w:rsidR="00C53B7E" w:rsidRPr="00C53B7E" w:rsidRDefault="00C53B7E" w:rsidP="00C53B7E">
            <w:pPr>
              <w:rPr>
                <w:rFonts w:ascii="Times New Roman" w:hAnsi="Times New Roman" w:cs="Times New Roman"/>
                <w:sz w:val="20"/>
                <w:lang w:eastAsia="zh-CN"/>
              </w:rPr>
            </w:pPr>
            <w:r w:rsidRPr="00C53B7E">
              <w:rPr>
                <w:rFonts w:ascii="Times New Roman" w:hAnsi="Times New Roman" w:cs="Times New Roman"/>
                <w:sz w:val="20"/>
                <w:lang w:val="en-US"/>
              </w:rPr>
              <w:t xml:space="preserve">The accuracy requirements for RSTD measurement shall be within </w:t>
            </w:r>
            <w:r w:rsidRPr="00C53B7E">
              <w:rPr>
                <w:rFonts w:ascii="Times New Roman" w:hAnsi="Times New Roman" w:cs="Times New Roman"/>
                <w:sz w:val="20"/>
              </w:rPr>
              <w:t>±(X+Y+Z+Δ) T</w:t>
            </w:r>
            <w:r w:rsidRPr="00C53B7E">
              <w:rPr>
                <w:rFonts w:ascii="Times New Roman" w:hAnsi="Times New Roman" w:cs="Times New Roman"/>
                <w:sz w:val="20"/>
                <w:vertAlign w:val="subscript"/>
              </w:rPr>
              <w:t>c</w:t>
            </w:r>
            <w:r w:rsidRPr="00C53B7E">
              <w:rPr>
                <w:rFonts w:ascii="Times New Roman" w:hAnsi="Times New Roman" w:cs="Times New Roman"/>
                <w:sz w:val="20"/>
              </w:rPr>
              <w:t>.</w:t>
            </w:r>
          </w:p>
          <w:p w14:paraId="595CC149" w14:textId="2A709383" w:rsidR="00C53B7E" w:rsidRPr="00C53B7E" w:rsidRDefault="00C53B7E" w:rsidP="00C53B7E">
            <w:pPr>
              <w:rPr>
                <w:rFonts w:ascii="Times New Roman" w:hAnsi="Times New Roman" w:cs="Times New Roman"/>
                <w:bCs/>
                <w:sz w:val="20"/>
                <w:lang w:eastAsia="zh-CN"/>
              </w:rPr>
            </w:pPr>
            <w:r w:rsidRPr="00C53B7E">
              <w:rPr>
                <w:rFonts w:ascii="Times New Roman" w:hAnsi="Times New Roman" w:cs="Times New Roman"/>
                <w:sz w:val="20"/>
                <w:lang w:eastAsia="zh-CN"/>
              </w:rPr>
              <w:lastRenderedPageBreak/>
              <w:t xml:space="preserve">If the UE doesn’t support Rx TEG reporting for RSTD measurement or when the measurements of reference cell and </w:t>
            </w:r>
            <w:r w:rsidRPr="00C53B7E">
              <w:rPr>
                <w:rFonts w:ascii="Times New Roman" w:hAnsi="Times New Roman" w:cs="Times New Roman"/>
                <w:bCs/>
                <w:sz w:val="20"/>
              </w:rPr>
              <w:t xml:space="preserve">neighbour cell belong to </w:t>
            </w:r>
            <w:r w:rsidRPr="00C53B7E">
              <w:rPr>
                <w:rFonts w:ascii="Times New Roman" w:hAnsi="Times New Roman" w:cs="Times New Roman"/>
                <w:bCs/>
                <w:sz w:val="20"/>
                <w:lang w:eastAsia="zh-CN"/>
              </w:rPr>
              <w:t>different</w:t>
            </w:r>
            <w:r w:rsidRPr="00C53B7E">
              <w:rPr>
                <w:rFonts w:ascii="Times New Roman" w:hAnsi="Times New Roman" w:cs="Times New Roman"/>
                <w:bCs/>
                <w:sz w:val="20"/>
              </w:rPr>
              <w:t xml:space="preserve"> Rx TEG</w:t>
            </w:r>
            <w:r w:rsidRPr="00C53B7E">
              <w:rPr>
                <w:rFonts w:ascii="Times New Roman" w:hAnsi="Times New Roman" w:cs="Times New Roman"/>
                <w:bCs/>
                <w:sz w:val="20"/>
                <w:lang w:eastAsia="zh-CN"/>
              </w:rPr>
              <w:t xml:space="preserve">s, Y, Z and </w:t>
            </w:r>
            <w:r w:rsidRPr="00C53B7E">
              <w:rPr>
                <w:rFonts w:ascii="Times New Roman" w:hAnsi="Times New Roman" w:cs="Times New Roman"/>
                <w:sz w:val="20"/>
              </w:rPr>
              <w:t>Δ</w:t>
            </w:r>
            <w:r w:rsidRPr="00C53B7E">
              <w:rPr>
                <w:rFonts w:ascii="Times New Roman" w:hAnsi="Times New Roman" w:cs="Times New Roman"/>
                <w:sz w:val="20"/>
                <w:lang w:eastAsia="zh-CN"/>
              </w:rPr>
              <w:t xml:space="preserve"> </w:t>
            </w:r>
            <w:r w:rsidRPr="00C53B7E">
              <w:rPr>
                <w:rFonts w:ascii="Times New Roman" w:hAnsi="Times New Roman" w:cs="Times New Roman"/>
                <w:bCs/>
                <w:sz w:val="20"/>
                <w:lang w:eastAsia="zh-CN"/>
              </w:rPr>
              <w:t>are defined as follows:</w:t>
            </w:r>
          </w:p>
          <w:p w14:paraId="5670003C" w14:textId="77777777" w:rsidR="00C53B7E" w:rsidRPr="00C53B7E" w:rsidRDefault="00C53B7E" w:rsidP="00C53B7E">
            <w:pPr>
              <w:pStyle w:val="B1"/>
              <w:rPr>
                <w:rFonts w:cs="Times New Roman"/>
                <w:sz w:val="20"/>
                <w:lang w:val="en-US"/>
              </w:rPr>
            </w:pPr>
            <w:r w:rsidRPr="00C53B7E">
              <w:rPr>
                <w:rFonts w:cs="Times New Roman"/>
                <w:sz w:val="20"/>
                <w:lang w:val="en-US"/>
              </w:rPr>
              <w:t>-</w:t>
            </w:r>
            <w:r w:rsidRPr="00C53B7E">
              <w:rPr>
                <w:rFonts w:cs="Times New Roman"/>
                <w:sz w:val="20"/>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C53B7E">
              <w:rPr>
                <w:rFonts w:cs="Times New Roman"/>
                <w:sz w:val="20"/>
                <w:lang w:val="en-US"/>
              </w:rPr>
              <w:t>ms.</w:t>
            </w:r>
            <w:proofErr w:type="spellEnd"/>
          </w:p>
          <w:p w14:paraId="21C5DB29" w14:textId="77777777" w:rsidR="00C53B7E" w:rsidRPr="00C53B7E" w:rsidRDefault="00C53B7E" w:rsidP="00C53B7E">
            <w:pPr>
              <w:pStyle w:val="B1"/>
              <w:rPr>
                <w:rFonts w:cs="Times New Roman"/>
                <w:sz w:val="20"/>
                <w:lang w:val="en-US"/>
              </w:rPr>
            </w:pPr>
            <w:r w:rsidRPr="00C53B7E">
              <w:rPr>
                <w:rFonts w:cs="Times New Roman"/>
                <w:sz w:val="20"/>
                <w:lang w:val="en-US"/>
              </w:rPr>
              <w:t>-</w:t>
            </w:r>
            <w:r w:rsidRPr="00C53B7E">
              <w:rPr>
                <w:rFonts w:cs="Times New Roman"/>
                <w:sz w:val="20"/>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C53B7E">
              <w:rPr>
                <w:rFonts w:cs="Times New Roman"/>
                <w:sz w:val="20"/>
                <w:lang w:val="en-US"/>
              </w:rPr>
              <w:t>ms.</w:t>
            </w:r>
            <w:proofErr w:type="spellEnd"/>
          </w:p>
          <w:p w14:paraId="3E7573CF" w14:textId="77777777" w:rsidR="00C53B7E" w:rsidRPr="00C53B7E" w:rsidRDefault="00C53B7E" w:rsidP="00C53B7E">
            <w:pPr>
              <w:pStyle w:val="B1"/>
              <w:rPr>
                <w:rFonts w:cs="Times New Roman"/>
                <w:sz w:val="20"/>
              </w:rPr>
            </w:pPr>
            <w:r w:rsidRPr="00C53B7E">
              <w:rPr>
                <w:rFonts w:cs="Times New Roman"/>
                <w:sz w:val="20"/>
              </w:rPr>
              <w:t>-</w:t>
            </w:r>
            <w:r w:rsidRPr="00C53B7E">
              <w:rPr>
                <w:rFonts w:cs="Times New Roman"/>
                <w:sz w:val="20"/>
              </w:rPr>
              <w:tab/>
              <w:t>Z is defined in Table 10.1.23.2-5 for FR1 and Table 10.1.23.2-6 for FR2, respectively.</w:t>
            </w:r>
          </w:p>
          <w:p w14:paraId="3AE8A3B7" w14:textId="77777777" w:rsidR="00C53B7E" w:rsidRPr="00C53B7E" w:rsidRDefault="00C53B7E" w:rsidP="00C53B7E">
            <w:pPr>
              <w:pStyle w:val="B1"/>
              <w:rPr>
                <w:rFonts w:cs="Times New Roman"/>
                <w:sz w:val="20"/>
              </w:rPr>
            </w:pPr>
            <w:r w:rsidRPr="00C53B7E">
              <w:rPr>
                <w:rFonts w:cs="Times New Roman"/>
                <w:sz w:val="20"/>
              </w:rPr>
              <w:t>-</w:t>
            </w:r>
            <w:r w:rsidRPr="00C53B7E">
              <w:rPr>
                <w:rFonts w:cs="Times New Roman"/>
                <w:sz w:val="20"/>
              </w:rPr>
              <w:tab/>
              <w:t>Δ is zero for single PFL, and is defined in Table 10.1.23.2-5a for FR1 and Table 10.1.23.2-6a for FR2, respectively, for dual PFL.</w:t>
            </w:r>
          </w:p>
          <w:p w14:paraId="5D58C1CE" w14:textId="7BF690EE" w:rsidR="00C53B7E" w:rsidRPr="00C53B7E" w:rsidRDefault="00C53B7E" w:rsidP="00C53B7E">
            <w:pPr>
              <w:rPr>
                <w:rFonts w:ascii="Times New Roman" w:eastAsiaTheme="minorEastAsia" w:hAnsi="Times New Roman" w:cs="Times New Roman"/>
                <w:sz w:val="20"/>
                <w:lang w:val="en-GB" w:eastAsia="zh-CN"/>
              </w:rPr>
            </w:pPr>
            <w:r w:rsidRPr="00C53B7E">
              <w:rPr>
                <w:rFonts w:ascii="Times New Roman" w:hAnsi="Times New Roman" w:cs="Times New Roman"/>
                <w:sz w:val="20"/>
                <w:lang w:eastAsia="zh-CN"/>
              </w:rPr>
              <w:t xml:space="preserve">If the measurements of reference cell and </w:t>
            </w:r>
            <w:r w:rsidRPr="00C53B7E">
              <w:rPr>
                <w:rFonts w:ascii="Times New Roman" w:hAnsi="Times New Roman" w:cs="Times New Roman"/>
                <w:bCs/>
                <w:sz w:val="20"/>
              </w:rPr>
              <w:t xml:space="preserve">neighbour cell belong to the </w:t>
            </w:r>
            <w:r w:rsidRPr="00C53B7E">
              <w:rPr>
                <w:rFonts w:ascii="Times New Roman" w:hAnsi="Times New Roman" w:cs="Times New Roman"/>
                <w:bCs/>
                <w:sz w:val="20"/>
                <w:lang w:eastAsia="zh-CN"/>
              </w:rPr>
              <w:t>same</w:t>
            </w:r>
            <w:r w:rsidRPr="00C53B7E">
              <w:rPr>
                <w:rFonts w:ascii="Times New Roman" w:hAnsi="Times New Roman" w:cs="Times New Roman"/>
                <w:bCs/>
                <w:sz w:val="20"/>
              </w:rPr>
              <w:t xml:space="preserve"> Rx TEG</w:t>
            </w:r>
            <w:r w:rsidRPr="00C53B7E">
              <w:rPr>
                <w:rFonts w:ascii="Times New Roman" w:hAnsi="Times New Roman" w:cs="Times New Roman"/>
                <w:bCs/>
                <w:sz w:val="20"/>
                <w:lang w:eastAsia="zh-CN"/>
              </w:rPr>
              <w:t xml:space="preserve">, i.e. </w:t>
            </w:r>
            <w:r w:rsidRPr="00C53B7E">
              <w:rPr>
                <w:rFonts w:ascii="Times New Roman" w:hAnsi="Times New Roman" w:cs="Times New Roman"/>
                <w:bCs/>
                <w:sz w:val="20"/>
              </w:rPr>
              <w:t xml:space="preserve">associated and reported with a common Rx TEG ID, then the sum </w:t>
            </w:r>
            <w:r w:rsidRPr="00C53B7E">
              <w:rPr>
                <w:rFonts w:ascii="Times New Roman" w:hAnsi="Times New Roman" w:cs="Times New Roman"/>
                <w:bCs/>
                <w:sz w:val="20"/>
                <w:lang w:eastAsia="zh-CN"/>
              </w:rPr>
              <w:t xml:space="preserve">of </w:t>
            </w:r>
            <w:r w:rsidRPr="00C53B7E">
              <w:rPr>
                <w:rFonts w:ascii="Times New Roman" w:eastAsia="Malgun Gothic" w:hAnsi="Times New Roman" w:cs="Times New Roman"/>
                <w:bCs/>
                <w:sz w:val="20"/>
              </w:rPr>
              <w:t>Y+Z+</w:t>
            </w:r>
            <w:r w:rsidRPr="00C53B7E">
              <w:rPr>
                <w:rFonts w:ascii="Times New Roman" w:hAnsi="Times New Roman" w:cs="Times New Roman"/>
                <w:sz w:val="20"/>
              </w:rPr>
              <w:t>Δ</w:t>
            </w:r>
            <w:r w:rsidRPr="00C53B7E">
              <w:rPr>
                <w:rFonts w:ascii="Times New Roman" w:hAnsi="Times New Roman" w:cs="Times New Roman"/>
                <w:sz w:val="20"/>
                <w:lang w:eastAsia="zh-CN"/>
              </w:rPr>
              <w:t xml:space="preserve"> </w:t>
            </w:r>
            <w:r w:rsidRPr="00C53B7E">
              <w:rPr>
                <w:rFonts w:ascii="Times New Roman" w:hAnsi="Times New Roman" w:cs="Times New Roman"/>
                <w:bCs/>
                <w:sz w:val="20"/>
              </w:rPr>
              <w:t>is equal to the timing error margin of the R</w:t>
            </w:r>
            <w:r w:rsidRPr="00C53B7E">
              <w:rPr>
                <w:rFonts w:ascii="Times New Roman" w:hAnsi="Times New Roman" w:cs="Times New Roman"/>
                <w:bCs/>
                <w:sz w:val="20"/>
                <w:lang w:eastAsia="zh-CN"/>
              </w:rPr>
              <w:t>x</w:t>
            </w:r>
            <w:r w:rsidRPr="00C53B7E">
              <w:rPr>
                <w:rFonts w:ascii="Times New Roman" w:hAnsi="Times New Roman" w:cs="Times New Roman"/>
                <w:bCs/>
                <w:sz w:val="20"/>
              </w:rPr>
              <w:t xml:space="preserve"> TEG reported in </w:t>
            </w:r>
            <w:r w:rsidRPr="00C53B7E">
              <w:rPr>
                <w:rFonts w:ascii="Times New Roman" w:hAnsi="Times New Roman" w:cs="Times New Roman"/>
                <w:bCs/>
                <w:i/>
                <w:sz w:val="20"/>
              </w:rPr>
              <w:t>nr-UE-RxTEG-TimingErrorMargin</w:t>
            </w:r>
            <w:r w:rsidRPr="00C53B7E">
              <w:rPr>
                <w:rFonts w:ascii="Times New Roman" w:hAnsi="Times New Roman" w:cs="Times New Roman"/>
                <w:bCs/>
                <w:sz w:val="20"/>
                <w:lang w:eastAsia="zh-CN"/>
              </w:rPr>
              <w:t xml:space="preserve">. The timing error margin reported </w:t>
            </w:r>
            <w:r w:rsidRPr="00C53B7E">
              <w:rPr>
                <w:rFonts w:ascii="Times New Roman" w:hAnsi="Times New Roman" w:cs="Times New Roman"/>
                <w:bCs/>
                <w:sz w:val="20"/>
              </w:rPr>
              <w:t xml:space="preserve">via </w:t>
            </w:r>
            <w:r w:rsidRPr="00C53B7E">
              <w:rPr>
                <w:rFonts w:ascii="Times New Roman" w:hAnsi="Times New Roman" w:cs="Times New Roman"/>
                <w:bCs/>
                <w:i/>
                <w:sz w:val="20"/>
              </w:rPr>
              <w:t>nr-UE-RxTEG-TimingErrorMargin</w:t>
            </w:r>
            <w:r w:rsidRPr="00C53B7E">
              <w:rPr>
                <w:rFonts w:ascii="Times New Roman" w:hAnsi="Times New Roman" w:cs="Times New Roman"/>
                <w:bCs/>
                <w:sz w:val="20"/>
                <w:lang w:eastAsia="zh-CN"/>
              </w:rPr>
              <w:t xml:space="preserve"> cannot be larger than the value of (Y+Z</w:t>
            </w:r>
            <w:bookmarkStart w:id="2" w:name="OLE_LINK41"/>
            <w:bookmarkStart w:id="3" w:name="OLE_LINK42"/>
            <w:r w:rsidRPr="00C53B7E">
              <w:rPr>
                <w:rFonts w:ascii="Times New Roman" w:eastAsia="Malgun Gothic" w:hAnsi="Times New Roman" w:cs="Times New Roman"/>
                <w:bCs/>
                <w:sz w:val="20"/>
              </w:rPr>
              <w:t>+</w:t>
            </w:r>
            <w:r w:rsidRPr="00C53B7E">
              <w:rPr>
                <w:rFonts w:ascii="Times New Roman" w:hAnsi="Times New Roman" w:cs="Times New Roman"/>
                <w:sz w:val="20"/>
              </w:rPr>
              <w:t>Δ</w:t>
            </w:r>
            <w:bookmarkEnd w:id="2"/>
            <w:bookmarkEnd w:id="3"/>
            <w:r w:rsidRPr="00C53B7E">
              <w:rPr>
                <w:rFonts w:ascii="Times New Roman" w:hAnsi="Times New Roman" w:cs="Times New Roman"/>
                <w:bCs/>
                <w:sz w:val="20"/>
                <w:lang w:eastAsia="zh-CN"/>
              </w:rPr>
              <w:t xml:space="preserve">) defined when </w:t>
            </w:r>
            <w:r w:rsidRPr="00C53B7E">
              <w:rPr>
                <w:rFonts w:ascii="Times New Roman" w:hAnsi="Times New Roman" w:cs="Times New Roman"/>
                <w:sz w:val="20"/>
                <w:lang w:eastAsia="zh-CN"/>
              </w:rPr>
              <w:t>the UE does not associate the measurements with the same Rx TEG</w:t>
            </w:r>
            <w:r w:rsidRPr="00C53B7E">
              <w:rPr>
                <w:rFonts w:ascii="Times New Roman" w:hAnsi="Times New Roman" w:cs="Times New Roman"/>
                <w:bCs/>
                <w:sz w:val="20"/>
                <w:lang w:eastAsia="zh-CN"/>
              </w:rPr>
              <w:t>.</w:t>
            </w:r>
          </w:p>
        </w:tc>
      </w:tr>
    </w:tbl>
    <w:p w14:paraId="2EE4604B" w14:textId="7C0241FA" w:rsidR="00856D62" w:rsidRDefault="00C53B7E" w:rsidP="00E57DE6">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As shown above, t</w:t>
      </w:r>
      <w:r w:rsidR="0088755B">
        <w:rPr>
          <w:rFonts w:ascii="Times New Roman" w:eastAsiaTheme="minorEastAsia" w:hAnsi="Times New Roman" w:cs="Times New Roman"/>
          <w:lang w:val="en-GB" w:eastAsia="zh-CN"/>
        </w:rPr>
        <w:t>he existing</w:t>
      </w:r>
      <w:r w:rsidR="00856D62">
        <w:rPr>
          <w:rFonts w:ascii="Times New Roman" w:eastAsiaTheme="minorEastAsia" w:hAnsi="Times New Roman" w:cs="Times New Roman"/>
          <w:lang w:val="en-GB" w:eastAsia="zh-CN"/>
        </w:rPr>
        <w:t xml:space="preserve"> RSTD accuracy requirements</w:t>
      </w:r>
      <w:r w:rsidR="0088755B">
        <w:rPr>
          <w:rFonts w:ascii="Times New Roman" w:eastAsiaTheme="minorEastAsia" w:hAnsi="Times New Roman" w:cs="Times New Roman"/>
          <w:lang w:val="en-GB" w:eastAsia="zh-CN"/>
        </w:rPr>
        <w:t xml:space="preserve"> are defined as </w:t>
      </w:r>
      <w:r w:rsidR="0088755B" w:rsidRPr="0088755B">
        <w:rPr>
          <w:rFonts w:ascii="Times New Roman" w:hAnsi="Times New Roman" w:cs="Times New Roman"/>
        </w:rPr>
        <w:t>±(X+Y+Z+</w:t>
      </w:r>
      <w:bookmarkStart w:id="4" w:name="OLE_LINK4"/>
      <w:bookmarkStart w:id="5" w:name="OLE_LINK5"/>
      <w:r w:rsidR="0088755B" w:rsidRPr="0088755B">
        <w:rPr>
          <w:rFonts w:ascii="Times New Roman" w:hAnsi="Times New Roman" w:cs="Times New Roman"/>
        </w:rPr>
        <w:t>Δ</w:t>
      </w:r>
      <w:bookmarkEnd w:id="4"/>
      <w:bookmarkEnd w:id="5"/>
      <w:r w:rsidR="0088755B" w:rsidRPr="0088755B">
        <w:rPr>
          <w:rFonts w:ascii="Times New Roman" w:hAnsi="Times New Roman" w:cs="Times New Roman"/>
        </w:rPr>
        <w:t>) T</w:t>
      </w:r>
      <w:r w:rsidR="0088755B" w:rsidRPr="0088755B">
        <w:rPr>
          <w:rFonts w:ascii="Times New Roman" w:hAnsi="Times New Roman" w:cs="Times New Roman"/>
          <w:vertAlign w:val="subscript"/>
        </w:rPr>
        <w:t>c</w:t>
      </w:r>
      <w:r w:rsidR="0088755B">
        <w:rPr>
          <w:rFonts w:ascii="Times New Roman" w:eastAsiaTheme="minorEastAsia" w:hAnsi="Times New Roman" w:cs="Times New Roman"/>
          <w:lang w:val="en-GB" w:eastAsia="zh-CN"/>
        </w:rPr>
        <w:t xml:space="preserve">, where X is the average RSTD error based on simulation, Y is the </w:t>
      </w:r>
      <w:r w:rsidR="006350B6">
        <w:rPr>
          <w:rFonts w:ascii="Times New Roman" w:eastAsiaTheme="minorEastAsia" w:hAnsi="Times New Roman" w:cs="Times New Roman"/>
          <w:lang w:val="en-GB" w:eastAsia="zh-CN"/>
        </w:rPr>
        <w:t>additional error margin due to frequency/clock drift</w:t>
      </w:r>
      <w:r w:rsidR="001B24CE">
        <w:rPr>
          <w:rFonts w:ascii="Times New Roman" w:eastAsiaTheme="minorEastAsia" w:hAnsi="Times New Roman" w:cs="Times New Roman"/>
          <w:lang w:val="en-GB" w:eastAsia="zh-CN"/>
        </w:rPr>
        <w:t xml:space="preserve">, </w:t>
      </w:r>
      <w:r w:rsidR="006350B6">
        <w:rPr>
          <w:rFonts w:ascii="Times New Roman" w:eastAsiaTheme="minorEastAsia" w:hAnsi="Times New Roman" w:cs="Times New Roman"/>
          <w:lang w:val="en-GB" w:eastAsia="zh-CN"/>
        </w:rPr>
        <w:t>Z is the RF calibration margin</w:t>
      </w:r>
      <w:r w:rsidR="001B24CE">
        <w:rPr>
          <w:rFonts w:ascii="Times New Roman" w:eastAsiaTheme="minorEastAsia" w:hAnsi="Times New Roman" w:cs="Times New Roman"/>
          <w:lang w:val="en-GB" w:eastAsia="zh-CN"/>
        </w:rPr>
        <w:t xml:space="preserve"> and </w:t>
      </w:r>
      <w:r w:rsidR="001B24CE" w:rsidRPr="0088755B">
        <w:rPr>
          <w:rFonts w:ascii="Times New Roman" w:hAnsi="Times New Roman" w:cs="Times New Roman"/>
        </w:rPr>
        <w:t>Δ</w:t>
      </w:r>
      <w:r w:rsidR="001B24CE">
        <w:rPr>
          <w:rFonts w:ascii="Times New Roman" w:eastAsiaTheme="minorEastAsia" w:hAnsi="Times New Roman" w:cs="Times New Roman"/>
          <w:lang w:val="en-GB" w:eastAsia="zh-CN"/>
        </w:rPr>
        <w:t xml:space="preserve"> is the margin due to multiple PFLs</w:t>
      </w:r>
      <w:r w:rsidR="006350B6">
        <w:rPr>
          <w:rFonts w:ascii="Times New Roman" w:eastAsiaTheme="minorEastAsia" w:hAnsi="Times New Roman" w:cs="Times New Roman"/>
          <w:lang w:val="en-GB" w:eastAsia="zh-CN"/>
        </w:rPr>
        <w:t xml:space="preserve">. </w:t>
      </w:r>
      <w:r w:rsidR="00272D19">
        <w:rPr>
          <w:rFonts w:ascii="Times New Roman" w:eastAsiaTheme="minorEastAsia" w:hAnsi="Times New Roman" w:cs="Times New Roman"/>
          <w:lang w:val="en-GB" w:eastAsia="zh-CN"/>
        </w:rPr>
        <w:t xml:space="preserve">Similarly, </w:t>
      </w:r>
      <w:r w:rsidR="00983905">
        <w:rPr>
          <w:rFonts w:ascii="Times New Roman" w:eastAsiaTheme="minorEastAsia" w:hAnsi="Times New Roman" w:cs="Times New Roman"/>
          <w:lang w:val="en-GB" w:eastAsia="zh-CN"/>
        </w:rPr>
        <w:t>additional error margins due to frequency drift and RF calibration</w:t>
      </w:r>
      <w:r w:rsidR="00055A5C">
        <w:rPr>
          <w:rFonts w:ascii="Times New Roman" w:eastAsiaTheme="minorEastAsia" w:hAnsi="Times New Roman" w:cs="Times New Roman"/>
          <w:lang w:val="en-GB" w:eastAsia="zh-CN"/>
        </w:rPr>
        <w:t xml:space="preserve"> </w:t>
      </w:r>
      <w:r w:rsidR="00983905">
        <w:rPr>
          <w:rFonts w:ascii="Times New Roman" w:eastAsiaTheme="minorEastAsia" w:hAnsi="Times New Roman" w:cs="Times New Roman"/>
          <w:lang w:val="en-GB" w:eastAsia="zh-CN"/>
        </w:rPr>
        <w:t xml:space="preserve">should also be considered </w:t>
      </w:r>
      <w:r w:rsidR="00272D19">
        <w:rPr>
          <w:rFonts w:ascii="Times New Roman" w:eastAsiaTheme="minorEastAsia" w:hAnsi="Times New Roman" w:cs="Times New Roman"/>
          <w:lang w:val="en-GB" w:eastAsia="zh-CN"/>
        </w:rPr>
        <w:t>for RSCPD and relative RSCP</w:t>
      </w:r>
      <w:r w:rsidR="00983905">
        <w:rPr>
          <w:rFonts w:ascii="Times New Roman" w:eastAsiaTheme="minorEastAsia" w:hAnsi="Times New Roman" w:cs="Times New Roman"/>
          <w:lang w:val="en-GB" w:eastAsia="zh-CN"/>
        </w:rPr>
        <w:t>.</w:t>
      </w:r>
      <w:r w:rsidR="00260395">
        <w:rPr>
          <w:rFonts w:ascii="Times New Roman" w:eastAsiaTheme="minorEastAsia" w:hAnsi="Times New Roman" w:cs="Times New Roman"/>
          <w:lang w:val="en-GB" w:eastAsia="zh-CN"/>
        </w:rPr>
        <w:t xml:space="preserve"> </w:t>
      </w:r>
      <w:bookmarkStart w:id="6" w:name="OLE_LINK6"/>
      <w:bookmarkStart w:id="7" w:name="OLE_LINK7"/>
      <w:r w:rsidR="00260395">
        <w:rPr>
          <w:rFonts w:ascii="Times New Roman" w:eastAsiaTheme="minorEastAsia" w:hAnsi="Times New Roman" w:cs="Times New Roman"/>
          <w:lang w:val="en-GB" w:eastAsia="zh-CN"/>
        </w:rPr>
        <w:t xml:space="preserve">The margin </w:t>
      </w:r>
      <w:r w:rsidR="00260395" w:rsidRPr="0088755B">
        <w:rPr>
          <w:rFonts w:ascii="Times New Roman" w:hAnsi="Times New Roman" w:cs="Times New Roman"/>
        </w:rPr>
        <w:t>Δ</w:t>
      </w:r>
      <w:r w:rsidR="00260395">
        <w:rPr>
          <w:rFonts w:ascii="Times New Roman" w:eastAsiaTheme="minorEastAsia" w:hAnsi="Times New Roman" w:cs="Times New Roman"/>
          <w:lang w:val="en-GB" w:eastAsia="zh-CN"/>
        </w:rPr>
        <w:t xml:space="preserve"> due to multiple PFLs can be skipped since CPP measurement focus on single PFL case</w:t>
      </w:r>
      <w:r w:rsidR="00376E4A">
        <w:rPr>
          <w:rFonts w:ascii="Times New Roman" w:eastAsiaTheme="minorEastAsia" w:hAnsi="Times New Roman" w:cs="Times New Roman"/>
          <w:lang w:val="en-GB" w:eastAsia="zh-CN"/>
        </w:rPr>
        <w:t xml:space="preserve"> only</w:t>
      </w:r>
      <w:r w:rsidR="00260395">
        <w:rPr>
          <w:rFonts w:ascii="Times New Roman" w:eastAsiaTheme="minorEastAsia" w:hAnsi="Times New Roman" w:cs="Times New Roman"/>
          <w:lang w:val="en-GB" w:eastAsia="zh-CN"/>
        </w:rPr>
        <w:t xml:space="preserve">. </w:t>
      </w:r>
    </w:p>
    <w:p w14:paraId="51695BD0" w14:textId="18D2A230" w:rsidR="00E57DE6" w:rsidRDefault="00E57DE6" w:rsidP="00E57DE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53B7E">
        <w:rPr>
          <w:rFonts w:ascii="Times New Roman" w:eastAsiaTheme="minorEastAsia" w:hAnsi="Times New Roman" w:cs="Times New Roman"/>
          <w:b/>
          <w:lang w:val="en-GB" w:eastAsia="zh-CN"/>
        </w:rPr>
        <w:t xml:space="preserve">On top of simulated CPP </w:t>
      </w:r>
      <w:bookmarkEnd w:id="6"/>
      <w:bookmarkEnd w:id="7"/>
      <w:r w:rsidR="00C53B7E">
        <w:rPr>
          <w:rFonts w:ascii="Times New Roman" w:eastAsiaTheme="minorEastAsia" w:hAnsi="Times New Roman" w:cs="Times New Roman"/>
          <w:b/>
          <w:lang w:val="en-GB" w:eastAsia="zh-CN"/>
        </w:rPr>
        <w:t>measurement results, additional margin</w:t>
      </w:r>
      <w:r w:rsidR="00055A5C">
        <w:rPr>
          <w:rFonts w:ascii="Times New Roman" w:eastAsiaTheme="minorEastAsia" w:hAnsi="Times New Roman" w:cs="Times New Roman"/>
          <w:b/>
          <w:lang w:val="en-GB" w:eastAsia="zh-CN"/>
        </w:rPr>
        <w:t>s</w:t>
      </w:r>
      <w:r w:rsidR="00C53B7E">
        <w:rPr>
          <w:rFonts w:ascii="Times New Roman" w:eastAsiaTheme="minorEastAsia" w:hAnsi="Times New Roman" w:cs="Times New Roman"/>
          <w:b/>
          <w:lang w:val="en-GB" w:eastAsia="zh-CN"/>
        </w:rPr>
        <w:t xml:space="preserve"> for frequency drift and RF calibration should be considered when defining RSCPD and relative RSCP accuracy requirements.</w:t>
      </w:r>
    </w:p>
    <w:tbl>
      <w:tblPr>
        <w:tblStyle w:val="afc"/>
        <w:tblW w:w="0" w:type="auto"/>
        <w:tblLook w:val="04A0" w:firstRow="1" w:lastRow="0" w:firstColumn="1" w:lastColumn="0" w:noHBand="0" w:noVBand="1"/>
      </w:tblPr>
      <w:tblGrid>
        <w:gridCol w:w="9629"/>
      </w:tblGrid>
      <w:tr w:rsidR="008859C1" w14:paraId="778FCEE2" w14:textId="77777777" w:rsidTr="008859C1">
        <w:tc>
          <w:tcPr>
            <w:tcW w:w="9629" w:type="dxa"/>
          </w:tcPr>
          <w:p w14:paraId="40A5E862" w14:textId="77777777" w:rsidR="008859C1" w:rsidRPr="008859C1" w:rsidRDefault="008859C1" w:rsidP="008859C1">
            <w:pPr>
              <w:pStyle w:val="40"/>
              <w:ind w:left="864" w:hanging="864"/>
              <w:outlineLvl w:val="3"/>
              <w:rPr>
                <w:rFonts w:ascii="Times New Roman" w:hAnsi="Times New Roman"/>
                <w:sz w:val="20"/>
                <w:szCs w:val="20"/>
                <w:lang w:val="en-US" w:eastAsia="ko-KR"/>
              </w:rPr>
            </w:pPr>
            <w:r w:rsidRPr="008859C1">
              <w:rPr>
                <w:rFonts w:ascii="Times New Roman" w:hAnsi="Times New Roman"/>
                <w:sz w:val="20"/>
                <w:szCs w:val="20"/>
                <w:lang w:val="en-US" w:eastAsia="ko-KR"/>
              </w:rPr>
              <w:t>Issue 2-</w:t>
            </w:r>
            <w:r w:rsidRPr="008859C1">
              <w:rPr>
                <w:rFonts w:ascii="Times New Roman" w:hAnsi="Times New Roman" w:hint="eastAsia"/>
                <w:sz w:val="20"/>
                <w:szCs w:val="20"/>
                <w:lang w:val="en-US" w:eastAsia="ko-KR"/>
              </w:rPr>
              <w:t>2</w:t>
            </w:r>
            <w:r w:rsidRPr="008859C1">
              <w:rPr>
                <w:rFonts w:ascii="Times New Roman" w:hAnsi="Times New Roman"/>
                <w:sz w:val="20"/>
                <w:szCs w:val="20"/>
                <w:lang w:val="en-US" w:eastAsia="ko-KR"/>
              </w:rPr>
              <w:t xml:space="preserve">-2: </w:t>
            </w:r>
            <w:r w:rsidRPr="008859C1">
              <w:rPr>
                <w:rFonts w:ascii="Times New Roman" w:hAnsi="Times New Roman" w:hint="eastAsia"/>
                <w:sz w:val="20"/>
                <w:szCs w:val="20"/>
                <w:lang w:val="en-US" w:eastAsia="ko-KR"/>
              </w:rPr>
              <w:t>Side condition</w:t>
            </w:r>
          </w:p>
          <w:p w14:paraId="37D0C441" w14:textId="77777777" w:rsidR="008859C1" w:rsidRPr="008859C1" w:rsidRDefault="008859C1" w:rsidP="008859C1">
            <w:pPr>
              <w:spacing w:after="120"/>
              <w:rPr>
                <w:rFonts w:ascii="Times New Roman" w:hAnsi="Times New Roman" w:cs="Times New Roman"/>
                <w:i/>
                <w:sz w:val="20"/>
                <w:szCs w:val="20"/>
                <w:lang w:eastAsia="zh-CN"/>
              </w:rPr>
            </w:pPr>
            <w:r w:rsidRPr="008859C1">
              <w:rPr>
                <w:rFonts w:ascii="Times New Roman" w:hAnsi="Times New Roman" w:cs="Times New Roman"/>
                <w:i/>
                <w:sz w:val="20"/>
                <w:szCs w:val="20"/>
                <w:lang w:eastAsia="zh-CN"/>
              </w:rPr>
              <w:t>Agreements:</w:t>
            </w:r>
          </w:p>
          <w:p w14:paraId="4239DB7B" w14:textId="156C5836" w:rsidR="008859C1" w:rsidRPr="005412C1" w:rsidRDefault="008859C1" w:rsidP="008859C1">
            <w:pPr>
              <w:pStyle w:val="aff4"/>
              <w:numPr>
                <w:ilvl w:val="0"/>
                <w:numId w:val="28"/>
              </w:numPr>
              <w:spacing w:after="120" w:line="240" w:lineRule="auto"/>
              <w:rPr>
                <w:rFonts w:ascii="Times New Roman" w:eastAsia="宋体" w:hAnsi="Times New Roman" w:cs="Times New Roman"/>
                <w:sz w:val="20"/>
                <w:szCs w:val="20"/>
                <w:lang w:val="en-US" w:eastAsia="zh-CN"/>
              </w:rPr>
            </w:pPr>
            <w:r w:rsidRPr="005412C1">
              <w:rPr>
                <w:rFonts w:ascii="Times New Roman" w:eastAsia="宋体" w:hAnsi="Times New Roman" w:cs="Times New Roman"/>
                <w:sz w:val="20"/>
                <w:szCs w:val="20"/>
                <w:lang w:val="en-US" w:eastAsia="zh-CN"/>
              </w:rPr>
              <w:t>No consensus, check further the results, keep in mind the side conditions for RSTD and UE Rx-Tx.</w:t>
            </w:r>
          </w:p>
          <w:p w14:paraId="19DAB687" w14:textId="56597DBF" w:rsidR="008859C1" w:rsidRPr="008859C1" w:rsidRDefault="008859C1" w:rsidP="008859C1">
            <w:pPr>
              <w:pStyle w:val="40"/>
              <w:ind w:left="864" w:hanging="864"/>
              <w:outlineLvl w:val="3"/>
              <w:rPr>
                <w:rFonts w:ascii="Times New Roman" w:hAnsi="Times New Roman"/>
                <w:sz w:val="20"/>
                <w:szCs w:val="20"/>
                <w:lang w:val="en-US" w:eastAsia="ko-KR"/>
              </w:rPr>
            </w:pPr>
            <w:r w:rsidRPr="008859C1">
              <w:rPr>
                <w:rFonts w:ascii="Times New Roman" w:hAnsi="Times New Roman"/>
                <w:sz w:val="20"/>
                <w:szCs w:val="20"/>
                <w:lang w:val="en-US" w:eastAsia="ko-KR"/>
              </w:rPr>
              <w:t>Issue 2-2-4: DL RSCP relative accuracy requirements</w:t>
            </w:r>
          </w:p>
          <w:p w14:paraId="76990FD0" w14:textId="4E185FB7" w:rsidR="008859C1" w:rsidRPr="008859C1" w:rsidRDefault="008859C1" w:rsidP="008859C1">
            <w:pPr>
              <w:spacing w:after="120"/>
              <w:rPr>
                <w:rFonts w:ascii="Times New Roman" w:hAnsi="Times New Roman" w:cs="Times New Roman"/>
                <w:i/>
                <w:sz w:val="20"/>
                <w:szCs w:val="20"/>
                <w:lang w:eastAsia="zh-CN"/>
              </w:rPr>
            </w:pPr>
            <w:r w:rsidRPr="008859C1">
              <w:rPr>
                <w:rFonts w:ascii="Times New Roman" w:hAnsi="Times New Roman" w:cs="Times New Roman"/>
                <w:i/>
                <w:sz w:val="20"/>
                <w:szCs w:val="20"/>
                <w:lang w:eastAsia="zh-CN"/>
              </w:rPr>
              <w:t>Proposals</w:t>
            </w:r>
            <w:r w:rsidR="00A261F7">
              <w:rPr>
                <w:rFonts w:ascii="Times New Roman" w:hAnsi="Times New Roman" w:cs="Times New Roman"/>
                <w:i/>
                <w:sz w:val="20"/>
                <w:szCs w:val="20"/>
                <w:lang w:eastAsia="zh-CN"/>
              </w:rPr>
              <w:t>:</w:t>
            </w:r>
          </w:p>
          <w:p w14:paraId="4DF2D2DA" w14:textId="34D5B72B" w:rsidR="008859C1" w:rsidRPr="0020082A" w:rsidRDefault="008859C1" w:rsidP="008859C1">
            <w:pPr>
              <w:pStyle w:val="aff4"/>
              <w:numPr>
                <w:ilvl w:val="0"/>
                <w:numId w:val="28"/>
              </w:numPr>
              <w:spacing w:after="120" w:line="240" w:lineRule="auto"/>
              <w:rPr>
                <w:rFonts w:ascii="Times New Roman" w:eastAsia="宋体" w:hAnsi="Times New Roman" w:cs="Times New Roman"/>
                <w:sz w:val="20"/>
                <w:szCs w:val="20"/>
                <w:lang w:val="en-US" w:eastAsia="zh-CN"/>
              </w:rPr>
            </w:pPr>
            <w:r w:rsidRPr="0020082A">
              <w:rPr>
                <w:rFonts w:ascii="Times New Roman" w:eastAsia="宋体" w:hAnsi="Times New Roman" w:cs="Times New Roman" w:hint="eastAsia"/>
                <w:sz w:val="20"/>
                <w:szCs w:val="20"/>
                <w:lang w:val="en-US" w:eastAsia="zh-CN"/>
              </w:rPr>
              <w:t>Proposal 1: (CATT)</w:t>
            </w:r>
            <w:r w:rsidRPr="0020082A">
              <w:rPr>
                <w:rFonts w:ascii="Times New Roman" w:eastAsia="宋体" w:hAnsi="Times New Roman" w:cs="Times New Roman"/>
                <w:sz w:val="20"/>
                <w:szCs w:val="20"/>
                <w:lang w:val="en-US" w:eastAsia="zh-CN"/>
              </w:rPr>
              <w:t xml:space="preserve"> </w:t>
            </w:r>
            <w:r w:rsidRPr="0020082A">
              <w:rPr>
                <w:rFonts w:ascii="Times New Roman" w:eastAsia="宋体" w:hAnsi="Times New Roman" w:cs="Times New Roman" w:hint="eastAsia"/>
                <w:sz w:val="20"/>
                <w:szCs w:val="20"/>
                <w:lang w:val="en-US" w:eastAsia="zh-CN"/>
              </w:rPr>
              <w:t>R</w:t>
            </w:r>
            <w:r w:rsidRPr="0020082A">
              <w:rPr>
                <w:rFonts w:ascii="Times New Roman" w:eastAsia="宋体" w:hAnsi="Times New Roman" w:cs="Times New Roman"/>
                <w:sz w:val="20"/>
                <w:szCs w:val="20"/>
                <w:lang w:val="en-US" w:eastAsia="zh-CN"/>
              </w:rPr>
              <w:t>euse DL RSCPD accuracy requirements.</w:t>
            </w:r>
            <w:r w:rsidRPr="0020082A">
              <w:rPr>
                <w:rFonts w:eastAsiaTheme="minorEastAsia" w:hint="eastAsia"/>
                <w:sz w:val="20"/>
                <w:szCs w:val="20"/>
                <w:lang w:val="de-DE" w:eastAsia="zh-CN"/>
              </w:rPr>
              <w:t xml:space="preserve"> </w:t>
            </w:r>
            <w:r w:rsidRPr="0020082A">
              <w:rPr>
                <w:rFonts w:eastAsiaTheme="minorEastAsia"/>
                <w:sz w:val="20"/>
                <w:szCs w:val="20"/>
                <w:lang w:val="de-DE" w:eastAsia="zh-CN"/>
              </w:rPr>
              <w:t xml:space="preserve"> </w:t>
            </w:r>
          </w:p>
        </w:tc>
      </w:tr>
    </w:tbl>
    <w:p w14:paraId="1E69DC76" w14:textId="2BE7790F" w:rsidR="008859C1" w:rsidRDefault="001D7016" w:rsidP="008859C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Techn</w:t>
      </w:r>
      <w:r w:rsidR="00CC2772">
        <w:rPr>
          <w:rFonts w:ascii="Times New Roman" w:eastAsiaTheme="minorEastAsia" w:hAnsi="Times New Roman" w:cs="Times New Roman"/>
          <w:lang w:val="en-GB" w:eastAsia="zh-CN"/>
        </w:rPr>
        <w:t>i</w:t>
      </w:r>
      <w:r>
        <w:rPr>
          <w:rFonts w:ascii="Times New Roman" w:eastAsiaTheme="minorEastAsia" w:hAnsi="Times New Roman" w:cs="Times New Roman"/>
          <w:lang w:val="en-GB" w:eastAsia="zh-CN"/>
        </w:rPr>
        <w:t>cally, relative RSCP is the same as RSCPD</w:t>
      </w:r>
      <w:r w:rsidR="00B21E23">
        <w:rPr>
          <w:rFonts w:ascii="Times New Roman" w:eastAsiaTheme="minorEastAsia" w:hAnsi="Times New Roman" w:cs="Times New Roman"/>
          <w:lang w:val="en-GB" w:eastAsia="zh-CN"/>
        </w:rPr>
        <w:t xml:space="preserve"> by </w:t>
      </w:r>
      <w:r w:rsidR="001F3763">
        <w:rPr>
          <w:rFonts w:ascii="Times New Roman" w:eastAsiaTheme="minorEastAsia" w:hAnsi="Times New Roman" w:cs="Times New Roman"/>
          <w:lang w:val="en-GB" w:eastAsia="zh-CN"/>
        </w:rPr>
        <w:t>taking</w:t>
      </w:r>
      <w:r w:rsidR="00B21E23">
        <w:rPr>
          <w:rFonts w:ascii="Times New Roman" w:eastAsiaTheme="minorEastAsia" w:hAnsi="Times New Roman" w:cs="Times New Roman"/>
          <w:lang w:val="en-GB" w:eastAsia="zh-CN"/>
        </w:rPr>
        <w:t xml:space="preserve"> </w:t>
      </w:r>
      <w:r w:rsidR="001F3763">
        <w:rPr>
          <w:rFonts w:ascii="Times New Roman" w:eastAsiaTheme="minorEastAsia" w:hAnsi="Times New Roman" w:cs="Times New Roman"/>
          <w:lang w:val="en-GB" w:eastAsia="zh-CN"/>
        </w:rPr>
        <w:t xml:space="preserve">the </w:t>
      </w:r>
      <w:r w:rsidR="00B21E23">
        <w:rPr>
          <w:rFonts w:ascii="Times New Roman" w:eastAsiaTheme="minorEastAsia" w:hAnsi="Times New Roman" w:cs="Times New Roman"/>
          <w:lang w:val="en-GB" w:eastAsia="zh-CN"/>
        </w:rPr>
        <w:t>difference of two carrier phase values</w:t>
      </w:r>
      <w:r>
        <w:rPr>
          <w:rFonts w:ascii="Times New Roman" w:eastAsiaTheme="minorEastAsia" w:hAnsi="Times New Roman" w:cs="Times New Roman"/>
          <w:lang w:val="en-GB" w:eastAsia="zh-CN"/>
        </w:rPr>
        <w:t>.</w:t>
      </w:r>
      <w:r w:rsidR="00601D8C">
        <w:rPr>
          <w:rFonts w:ascii="Times New Roman" w:eastAsiaTheme="minorEastAsia" w:hAnsi="Times New Roman" w:cs="Times New Roman"/>
          <w:lang w:val="en-GB" w:eastAsia="zh-CN"/>
        </w:rPr>
        <w:t xml:space="preserve"> </w:t>
      </w:r>
      <w:r w:rsidR="00376EA7">
        <w:rPr>
          <w:rFonts w:ascii="Times New Roman" w:eastAsiaTheme="minorEastAsia" w:hAnsi="Times New Roman" w:cs="Times New Roman"/>
          <w:lang w:val="en-GB" w:eastAsia="zh-CN"/>
        </w:rPr>
        <w:t>From this point of view, i</w:t>
      </w:r>
      <w:r w:rsidR="00601D8C">
        <w:rPr>
          <w:rFonts w:ascii="Times New Roman" w:eastAsiaTheme="minorEastAsia" w:hAnsi="Times New Roman" w:cs="Times New Roman"/>
          <w:lang w:val="en-GB" w:eastAsia="zh-CN"/>
        </w:rPr>
        <w:t>t is feasible to reuse the DL RSCPD accuracy requirements to relative RSCP.</w:t>
      </w:r>
      <w:r w:rsidR="00A261F7">
        <w:rPr>
          <w:rFonts w:ascii="Times New Roman" w:eastAsiaTheme="minorEastAsia" w:hAnsi="Times New Roman" w:cs="Times New Roman"/>
          <w:lang w:val="en-GB" w:eastAsia="zh-CN"/>
        </w:rPr>
        <w:t xml:space="preserve"> </w:t>
      </w:r>
      <w:r w:rsidR="0020082A">
        <w:rPr>
          <w:rFonts w:ascii="Times New Roman" w:eastAsiaTheme="minorEastAsia" w:hAnsi="Times New Roman" w:cs="Times New Roman"/>
          <w:lang w:val="en-GB" w:eastAsia="zh-CN"/>
        </w:rPr>
        <w:t xml:space="preserve">However, the </w:t>
      </w:r>
      <w:r w:rsidR="009117C9">
        <w:rPr>
          <w:rFonts w:ascii="Times New Roman" w:eastAsiaTheme="minorEastAsia" w:hAnsi="Times New Roman" w:cs="Times New Roman"/>
          <w:lang w:val="en-GB" w:eastAsia="zh-CN"/>
        </w:rPr>
        <w:t xml:space="preserve">SINR </w:t>
      </w:r>
      <w:r w:rsidR="0020082A">
        <w:rPr>
          <w:rFonts w:ascii="Times New Roman" w:eastAsiaTheme="minorEastAsia" w:hAnsi="Times New Roman" w:cs="Times New Roman"/>
          <w:lang w:val="en-GB" w:eastAsia="zh-CN"/>
        </w:rPr>
        <w:t xml:space="preserve">side conditions for RSCPD and RSCP are not determined yet. </w:t>
      </w:r>
      <w:r w:rsidR="009117C9">
        <w:rPr>
          <w:rFonts w:ascii="Times New Roman" w:eastAsiaTheme="minorEastAsia" w:hAnsi="Times New Roman" w:cs="Times New Roman"/>
          <w:lang w:val="en-GB" w:eastAsia="zh-CN"/>
        </w:rPr>
        <w:t xml:space="preserve">If different SINR conditions are used, the accuracy requirements for RSCPD cannot be guaranteed for relative RSCP. </w:t>
      </w:r>
      <w:r w:rsidR="00FE19A6">
        <w:rPr>
          <w:rFonts w:ascii="Times New Roman" w:eastAsiaTheme="minorEastAsia" w:hAnsi="Times New Roman" w:cs="Times New Roman"/>
          <w:lang w:val="en-GB" w:eastAsia="zh-CN"/>
        </w:rPr>
        <w:t xml:space="preserve">To reuse the RSCPD accuracy as much as possible and reduce the work load, the same side conditions are preferred. </w:t>
      </w:r>
    </w:p>
    <w:p w14:paraId="590B43B6" w14:textId="74C5878C" w:rsidR="008859C1" w:rsidRDefault="008859C1" w:rsidP="00E57DE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C45F8">
        <w:rPr>
          <w:rFonts w:ascii="Times New Roman" w:eastAsiaTheme="minorEastAsia" w:hAnsi="Times New Roman" w:cs="Times New Roman"/>
          <w:b/>
          <w:lang w:val="en-GB" w:eastAsia="zh-CN"/>
        </w:rPr>
        <w:t>If the side conditions for RSTD (i.e. [-6, -13]</w:t>
      </w:r>
      <w:r w:rsidR="00843A3E">
        <w:rPr>
          <w:rFonts w:ascii="Times New Roman" w:eastAsiaTheme="minorEastAsia" w:hAnsi="Times New Roman" w:cs="Times New Roman"/>
          <w:b/>
          <w:lang w:val="en-GB" w:eastAsia="zh-CN"/>
        </w:rPr>
        <w:t xml:space="preserve"> </w:t>
      </w:r>
      <w:r w:rsidR="009C45F8">
        <w:rPr>
          <w:rFonts w:ascii="Times New Roman" w:eastAsiaTheme="minorEastAsia" w:hAnsi="Times New Roman" w:cs="Times New Roman"/>
          <w:b/>
          <w:lang w:val="en-GB" w:eastAsia="zh-CN"/>
        </w:rPr>
        <w:t xml:space="preserve">dB) </w:t>
      </w:r>
      <w:r w:rsidR="00C268CF">
        <w:rPr>
          <w:rFonts w:ascii="Times New Roman" w:eastAsiaTheme="minorEastAsia" w:hAnsi="Times New Roman" w:cs="Times New Roman"/>
          <w:b/>
          <w:lang w:val="en-GB" w:eastAsia="zh-CN"/>
        </w:rPr>
        <w:t>are</w:t>
      </w:r>
      <w:r w:rsidR="009C45F8">
        <w:rPr>
          <w:rFonts w:ascii="Times New Roman" w:eastAsiaTheme="minorEastAsia" w:hAnsi="Times New Roman" w:cs="Times New Roman"/>
          <w:b/>
          <w:lang w:val="en-GB" w:eastAsia="zh-CN"/>
        </w:rPr>
        <w:t xml:space="preserve"> applicable to both DL RSCPD and relative RSCP, the accuracy requirement</w:t>
      </w:r>
      <w:r w:rsidR="0048346D">
        <w:rPr>
          <w:rFonts w:ascii="Times New Roman" w:eastAsiaTheme="minorEastAsia" w:hAnsi="Times New Roman" w:cs="Times New Roman"/>
          <w:b/>
          <w:lang w:val="en-GB" w:eastAsia="zh-CN"/>
        </w:rPr>
        <w:t>s</w:t>
      </w:r>
      <w:r w:rsidR="009C45F8">
        <w:rPr>
          <w:rFonts w:ascii="Times New Roman" w:eastAsiaTheme="minorEastAsia" w:hAnsi="Times New Roman" w:cs="Times New Roman"/>
          <w:b/>
          <w:lang w:val="en-GB" w:eastAsia="zh-CN"/>
        </w:rPr>
        <w:t xml:space="preserve"> for RSCPD can be reused for relative RSCP.</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03DBA950" w14:textId="77777777" w:rsidR="008C4B3E" w:rsidRPr="007A3AB8" w:rsidRDefault="008C4B3E" w:rsidP="008C4B3E">
            <w:pPr>
              <w:pStyle w:val="40"/>
              <w:ind w:left="864" w:hanging="864"/>
              <w:outlineLvl w:val="3"/>
              <w:rPr>
                <w:rFonts w:ascii="Times New Roman" w:hAnsi="Times New Roman"/>
                <w:sz w:val="20"/>
                <w:szCs w:val="20"/>
                <w:lang w:val="en-US" w:eastAsia="ko-KR"/>
              </w:rPr>
            </w:pPr>
            <w:r w:rsidRPr="007A3AB8">
              <w:rPr>
                <w:rFonts w:ascii="Times New Roman" w:hAnsi="Times New Roman"/>
                <w:sz w:val="20"/>
                <w:szCs w:val="20"/>
                <w:lang w:val="en-US" w:eastAsia="ko-KR"/>
              </w:rPr>
              <w:lastRenderedPageBreak/>
              <w:t>Issue 2-</w:t>
            </w:r>
            <w:r w:rsidRPr="007A3AB8">
              <w:rPr>
                <w:rFonts w:ascii="Times New Roman" w:hAnsi="Times New Roman" w:hint="eastAsia"/>
                <w:sz w:val="20"/>
                <w:szCs w:val="20"/>
                <w:lang w:val="en-US" w:eastAsia="ko-KR"/>
              </w:rPr>
              <w:t>2</w:t>
            </w:r>
            <w:r w:rsidRPr="007A3AB8">
              <w:rPr>
                <w:rFonts w:ascii="Times New Roman" w:hAnsi="Times New Roman"/>
                <w:sz w:val="20"/>
                <w:szCs w:val="20"/>
                <w:lang w:val="en-US" w:eastAsia="ko-KR"/>
              </w:rPr>
              <w:t>-</w:t>
            </w:r>
            <w:r w:rsidRPr="007A3AB8">
              <w:rPr>
                <w:rFonts w:ascii="Times New Roman" w:hAnsi="Times New Roman" w:hint="eastAsia"/>
                <w:sz w:val="20"/>
                <w:szCs w:val="20"/>
                <w:lang w:val="en-US" w:eastAsia="ko-KR"/>
              </w:rPr>
              <w:t>5</w:t>
            </w:r>
            <w:r w:rsidRPr="007A3AB8">
              <w:rPr>
                <w:rFonts w:ascii="Times New Roman" w:hAnsi="Times New Roman"/>
                <w:sz w:val="20"/>
                <w:szCs w:val="20"/>
                <w:lang w:val="en-US" w:eastAsia="ko-KR"/>
              </w:rPr>
              <w:t xml:space="preserve">: Accuracy requirements for UL carrier phase measurement: </w:t>
            </w:r>
          </w:p>
          <w:p w14:paraId="1CFB1983" w14:textId="77777777" w:rsidR="008C4B3E" w:rsidRPr="007A3AB8" w:rsidRDefault="008C4B3E" w:rsidP="008C4B3E">
            <w:pPr>
              <w:spacing w:after="120"/>
              <w:rPr>
                <w:rFonts w:ascii="Times New Roman" w:hAnsi="Times New Roman" w:cs="Times New Roman"/>
                <w:i/>
                <w:sz w:val="20"/>
                <w:szCs w:val="20"/>
                <w:lang w:eastAsia="zh-CN"/>
              </w:rPr>
            </w:pPr>
            <w:r w:rsidRPr="007A3AB8">
              <w:rPr>
                <w:rFonts w:ascii="Times New Roman" w:hAnsi="Times New Roman" w:cs="Times New Roman"/>
                <w:i/>
                <w:sz w:val="20"/>
                <w:szCs w:val="20"/>
                <w:lang w:eastAsia="zh-CN"/>
              </w:rPr>
              <w:t>Proposals</w:t>
            </w:r>
          </w:p>
          <w:p w14:paraId="680E79F3" w14:textId="77777777" w:rsidR="008C4B3E" w:rsidRPr="007A3AB8" w:rsidRDefault="008C4B3E" w:rsidP="008C4B3E">
            <w:pPr>
              <w:pStyle w:val="aff4"/>
              <w:numPr>
                <w:ilvl w:val="0"/>
                <w:numId w:val="28"/>
              </w:numPr>
              <w:spacing w:after="120" w:line="240" w:lineRule="auto"/>
              <w:rPr>
                <w:rFonts w:ascii="Times New Roman" w:eastAsia="宋体" w:hAnsi="Times New Roman" w:cs="Times New Roman"/>
                <w:sz w:val="20"/>
                <w:szCs w:val="20"/>
                <w:lang w:val="en-US" w:eastAsia="zh-CN"/>
              </w:rPr>
            </w:pPr>
            <w:r w:rsidRPr="007A3AB8">
              <w:rPr>
                <w:rFonts w:ascii="Times New Roman" w:eastAsia="宋体" w:hAnsi="Times New Roman" w:cs="Times New Roman"/>
                <w:sz w:val="20"/>
                <w:szCs w:val="20"/>
                <w:lang w:val="en-US" w:eastAsia="zh-CN"/>
              </w:rPr>
              <w:t>O</w:t>
            </w:r>
            <w:r w:rsidRPr="007A3AB8">
              <w:rPr>
                <w:rFonts w:ascii="Times New Roman" w:eastAsia="宋体" w:hAnsi="Times New Roman" w:cs="Times New Roman" w:hint="eastAsia"/>
                <w:sz w:val="20"/>
                <w:szCs w:val="20"/>
                <w:lang w:val="en-US" w:eastAsia="zh-CN"/>
              </w:rPr>
              <w:t>ption 1: (Huawei)</w:t>
            </w:r>
          </w:p>
          <w:p w14:paraId="0E69446F" w14:textId="77777777" w:rsidR="008C4B3E" w:rsidRPr="007A3AB8" w:rsidRDefault="008C4B3E" w:rsidP="008C4B3E">
            <w:pPr>
              <w:pStyle w:val="aff4"/>
              <w:numPr>
                <w:ilvl w:val="1"/>
                <w:numId w:val="28"/>
              </w:numPr>
              <w:spacing w:after="120" w:line="240" w:lineRule="auto"/>
              <w:rPr>
                <w:rFonts w:ascii="Times New Roman" w:eastAsia="宋体" w:hAnsi="Times New Roman" w:cs="Times New Roman"/>
                <w:sz w:val="20"/>
                <w:szCs w:val="20"/>
                <w:lang w:val="en-US" w:eastAsia="zh-CN"/>
              </w:rPr>
            </w:pPr>
            <w:r w:rsidRPr="007A3AB8">
              <w:rPr>
                <w:rFonts w:ascii="Times New Roman" w:eastAsia="宋体" w:hAnsi="Times New Roman" w:cs="Times New Roman"/>
                <w:sz w:val="20"/>
                <w:szCs w:val="20"/>
                <w:lang w:val="en-US" w:eastAsia="zh-CN"/>
              </w:rPr>
              <w:t>RAN4 not to define accuracy requirements for UL RSCP</w:t>
            </w:r>
            <w:r w:rsidRPr="007A3AB8">
              <w:rPr>
                <w:rFonts w:ascii="Times New Roman" w:eastAsia="宋体" w:hAnsi="Times New Roman" w:cs="Times New Roman" w:hint="eastAsia"/>
                <w:sz w:val="20"/>
                <w:szCs w:val="20"/>
                <w:lang w:val="en-US" w:eastAsia="zh-CN"/>
              </w:rPr>
              <w:t xml:space="preserve">. </w:t>
            </w:r>
          </w:p>
          <w:p w14:paraId="7773120A" w14:textId="77777777" w:rsidR="008C4B3E" w:rsidRPr="007A3AB8" w:rsidRDefault="008C4B3E" w:rsidP="008C4B3E">
            <w:pPr>
              <w:pStyle w:val="aff4"/>
              <w:numPr>
                <w:ilvl w:val="0"/>
                <w:numId w:val="28"/>
              </w:numPr>
              <w:spacing w:after="120" w:line="240" w:lineRule="auto"/>
              <w:rPr>
                <w:rFonts w:ascii="Times New Roman" w:eastAsia="宋体" w:hAnsi="Times New Roman" w:cs="Times New Roman"/>
                <w:sz w:val="20"/>
                <w:szCs w:val="20"/>
                <w:lang w:val="en-US" w:eastAsia="zh-CN"/>
              </w:rPr>
            </w:pPr>
            <w:r w:rsidRPr="007A3AB8">
              <w:rPr>
                <w:rFonts w:ascii="Times New Roman" w:eastAsia="宋体" w:hAnsi="Times New Roman" w:cs="Times New Roman"/>
                <w:sz w:val="20"/>
                <w:szCs w:val="20"/>
                <w:lang w:val="en-US" w:eastAsia="zh-CN"/>
              </w:rPr>
              <w:t>O</w:t>
            </w:r>
            <w:r w:rsidRPr="007A3AB8">
              <w:rPr>
                <w:rFonts w:ascii="Times New Roman" w:eastAsia="宋体" w:hAnsi="Times New Roman" w:cs="Times New Roman" w:hint="eastAsia"/>
                <w:sz w:val="20"/>
                <w:szCs w:val="20"/>
                <w:lang w:val="en-US" w:eastAsia="zh-CN"/>
              </w:rPr>
              <w:t>ption 2: (Nokia)</w:t>
            </w:r>
          </w:p>
          <w:p w14:paraId="3FB67EFD" w14:textId="5E6EAB81" w:rsidR="00B355E5" w:rsidRPr="00620909" w:rsidRDefault="008C4B3E" w:rsidP="008C4B3E">
            <w:pPr>
              <w:pStyle w:val="aff4"/>
              <w:numPr>
                <w:ilvl w:val="1"/>
                <w:numId w:val="28"/>
              </w:numPr>
              <w:spacing w:after="120" w:line="240" w:lineRule="auto"/>
              <w:rPr>
                <w:rFonts w:ascii="Times New Roman" w:eastAsia="宋体" w:hAnsi="Times New Roman" w:cs="Times New Roman"/>
                <w:sz w:val="20"/>
                <w:szCs w:val="20"/>
                <w:lang w:val="en-US" w:eastAsia="zh-CN"/>
              </w:rPr>
            </w:pPr>
            <w:r w:rsidRPr="007A3AB8">
              <w:rPr>
                <w:rFonts w:ascii="Times New Roman" w:eastAsia="宋体" w:hAnsi="Times New Roman" w:cs="Times New Roman"/>
                <w:sz w:val="20"/>
                <w:szCs w:val="20"/>
                <w:lang w:val="en-US" w:eastAsia="zh-CN"/>
              </w:rPr>
              <w:t xml:space="preserve">RAN4 to consider whether the Rel-16 approach for </w:t>
            </w:r>
            <w:proofErr w:type="spellStart"/>
            <w:r w:rsidRPr="007A3AB8">
              <w:rPr>
                <w:rFonts w:ascii="Times New Roman" w:eastAsia="宋体" w:hAnsi="Times New Roman" w:cs="Times New Roman"/>
                <w:sz w:val="20"/>
                <w:szCs w:val="20"/>
                <w:lang w:val="en-US" w:eastAsia="zh-CN"/>
              </w:rPr>
              <w:t>gNB</w:t>
            </w:r>
            <w:proofErr w:type="spellEnd"/>
            <w:r w:rsidRPr="007A3AB8">
              <w:rPr>
                <w:rFonts w:ascii="Times New Roman" w:eastAsia="宋体" w:hAnsi="Times New Roman" w:cs="Times New Roman"/>
                <w:sz w:val="20"/>
                <w:szCs w:val="20"/>
                <w:lang w:val="en-US" w:eastAsia="zh-CN"/>
              </w:rPr>
              <w:t xml:space="preserve"> Rx-Tx time difference accuracy performance with specified BB performance and manufacturer declared impairments margin can be reused for defining UL RSCP accuracy performance in Rel-18.</w:t>
            </w:r>
          </w:p>
        </w:tc>
      </w:tr>
    </w:tbl>
    <w:p w14:paraId="755D1C10" w14:textId="48676FA6" w:rsidR="00387208" w:rsidRDefault="00C85841"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C2772">
        <w:rPr>
          <w:rFonts w:ascii="Times New Roman" w:eastAsiaTheme="minorEastAsia" w:hAnsi="Times New Roman" w:cs="Times New Roman"/>
          <w:lang w:val="en-GB" w:eastAsia="zh-CN"/>
        </w:rPr>
        <w:t>he absolute carrier phase</w:t>
      </w:r>
      <w:r>
        <w:rPr>
          <w:rFonts w:ascii="Times New Roman" w:eastAsiaTheme="minorEastAsia" w:hAnsi="Times New Roman" w:cs="Times New Roman"/>
          <w:lang w:val="en-GB" w:eastAsia="zh-CN"/>
        </w:rPr>
        <w:t xml:space="preserve"> is hard to be measured </w:t>
      </w:r>
      <w:r w:rsidR="00CC2772">
        <w:rPr>
          <w:rFonts w:ascii="Times New Roman" w:eastAsiaTheme="minorEastAsia" w:hAnsi="Times New Roman" w:cs="Times New Roman"/>
          <w:lang w:val="en-GB" w:eastAsia="zh-CN"/>
        </w:rPr>
        <w:t>correctly due to the random initial Rx phase</w:t>
      </w:r>
      <w:r>
        <w:rPr>
          <w:rFonts w:ascii="Times New Roman" w:eastAsiaTheme="minorEastAsia" w:hAnsi="Times New Roman" w:cs="Times New Roman"/>
          <w:lang w:val="en-GB" w:eastAsia="zh-CN"/>
        </w:rPr>
        <w:t xml:space="preserve"> and that’s why we only focus on </w:t>
      </w:r>
      <w:r w:rsidR="00874020">
        <w:rPr>
          <w:rFonts w:ascii="Times New Roman" w:eastAsiaTheme="minorEastAsia" w:hAnsi="Times New Roman" w:cs="Times New Roman"/>
          <w:lang w:val="en-GB" w:eastAsia="zh-CN"/>
        </w:rPr>
        <w:t xml:space="preserve">DL </w:t>
      </w:r>
      <w:r>
        <w:rPr>
          <w:rFonts w:ascii="Times New Roman" w:eastAsiaTheme="minorEastAsia" w:hAnsi="Times New Roman" w:cs="Times New Roman"/>
          <w:lang w:val="en-GB" w:eastAsia="zh-CN"/>
        </w:rPr>
        <w:t>relative carrier measurement, i.e. RSCPD and relative RSCP.</w:t>
      </w:r>
      <w:r w:rsidR="00874020">
        <w:rPr>
          <w:rFonts w:ascii="Times New Roman" w:eastAsiaTheme="minorEastAsia" w:hAnsi="Times New Roman" w:cs="Times New Roman"/>
          <w:lang w:val="en-GB" w:eastAsia="zh-CN"/>
        </w:rPr>
        <w:t xml:space="preserve"> </w:t>
      </w:r>
      <w:r w:rsidR="00AA6FD8">
        <w:rPr>
          <w:rFonts w:ascii="Times New Roman" w:eastAsiaTheme="minorEastAsia" w:hAnsi="Times New Roman" w:cs="Times New Roman"/>
          <w:lang w:val="en-GB" w:eastAsia="zh-CN"/>
        </w:rPr>
        <w:t>The same issue is also identified for</w:t>
      </w:r>
      <w:r w:rsidR="00874020">
        <w:rPr>
          <w:rFonts w:ascii="Times New Roman" w:eastAsiaTheme="minorEastAsia" w:hAnsi="Times New Roman" w:cs="Times New Roman"/>
          <w:lang w:val="en-GB" w:eastAsia="zh-CN"/>
        </w:rPr>
        <w:t xml:space="preserve"> UL</w:t>
      </w:r>
      <w:r w:rsidR="00583FD9">
        <w:rPr>
          <w:rFonts w:ascii="Times New Roman" w:eastAsiaTheme="minorEastAsia" w:hAnsi="Times New Roman" w:cs="Times New Roman"/>
          <w:lang w:val="en-GB" w:eastAsia="zh-CN"/>
        </w:rPr>
        <w:t xml:space="preserve">. The SRS from target UE will be measured by different </w:t>
      </w:r>
      <w:proofErr w:type="spellStart"/>
      <w:r w:rsidR="00583FD9">
        <w:rPr>
          <w:rFonts w:ascii="Times New Roman" w:eastAsiaTheme="minorEastAsia" w:hAnsi="Times New Roman" w:cs="Times New Roman"/>
          <w:lang w:val="en-GB" w:eastAsia="zh-CN"/>
        </w:rPr>
        <w:t>gNBs</w:t>
      </w:r>
      <w:proofErr w:type="spellEnd"/>
      <w:r w:rsidR="00583FD9">
        <w:rPr>
          <w:rFonts w:ascii="Times New Roman" w:eastAsiaTheme="minorEastAsia" w:hAnsi="Times New Roman" w:cs="Times New Roman"/>
          <w:lang w:val="en-GB" w:eastAsia="zh-CN"/>
        </w:rPr>
        <w:t xml:space="preserve"> and </w:t>
      </w:r>
      <w:r w:rsidR="00AA6FD8">
        <w:rPr>
          <w:rFonts w:ascii="Times New Roman" w:eastAsiaTheme="minorEastAsia" w:hAnsi="Times New Roman" w:cs="Times New Roman"/>
          <w:lang w:val="en-GB" w:eastAsia="zh-CN"/>
        </w:rPr>
        <w:t xml:space="preserve">the random phase </w:t>
      </w:r>
      <w:r w:rsidR="00583FD9">
        <w:rPr>
          <w:rFonts w:ascii="Times New Roman" w:eastAsiaTheme="minorEastAsia" w:hAnsi="Times New Roman" w:cs="Times New Roman"/>
          <w:lang w:val="en-GB" w:eastAsia="zh-CN"/>
        </w:rPr>
        <w:t>among</w:t>
      </w:r>
      <w:r w:rsidR="00AA6FD8">
        <w:rPr>
          <w:rFonts w:ascii="Times New Roman" w:eastAsiaTheme="minorEastAsia" w:hAnsi="Times New Roman" w:cs="Times New Roman"/>
          <w:lang w:val="en-GB" w:eastAsia="zh-CN"/>
        </w:rPr>
        <w:t xml:space="preserve"> </w:t>
      </w:r>
      <w:proofErr w:type="spellStart"/>
      <w:r w:rsidR="00AA6FD8">
        <w:rPr>
          <w:rFonts w:ascii="Times New Roman" w:eastAsiaTheme="minorEastAsia" w:hAnsi="Times New Roman" w:cs="Times New Roman"/>
          <w:lang w:val="en-GB" w:eastAsia="zh-CN"/>
        </w:rPr>
        <w:t>gNB</w:t>
      </w:r>
      <w:proofErr w:type="spellEnd"/>
      <w:r w:rsidR="00AA6FD8">
        <w:rPr>
          <w:rFonts w:ascii="Times New Roman" w:eastAsiaTheme="minorEastAsia" w:hAnsi="Times New Roman" w:cs="Times New Roman"/>
          <w:lang w:val="en-GB" w:eastAsia="zh-CN"/>
        </w:rPr>
        <w:t xml:space="preserve"> cannot be </w:t>
      </w:r>
      <w:r w:rsidR="00583FD9">
        <w:rPr>
          <w:rFonts w:ascii="Times New Roman" w:eastAsiaTheme="minorEastAsia" w:hAnsi="Times New Roman" w:cs="Times New Roman"/>
          <w:lang w:val="en-GB" w:eastAsia="zh-CN"/>
        </w:rPr>
        <w:t>cancelled</w:t>
      </w:r>
      <w:r w:rsidR="00AA6FD8">
        <w:rPr>
          <w:rFonts w:ascii="Times New Roman" w:eastAsiaTheme="minorEastAsia" w:hAnsi="Times New Roman" w:cs="Times New Roman"/>
          <w:lang w:val="en-GB" w:eastAsia="zh-CN"/>
        </w:rPr>
        <w:t xml:space="preserve"> by taking the difference</w:t>
      </w:r>
      <w:r w:rsidR="00583FD9">
        <w:rPr>
          <w:rFonts w:ascii="Times New Roman" w:eastAsiaTheme="minorEastAsia" w:hAnsi="Times New Roman" w:cs="Times New Roman"/>
          <w:lang w:val="en-GB" w:eastAsia="zh-CN"/>
        </w:rPr>
        <w:t xml:space="preserve">. Therefore, no accuracy requirement should be defined for UL RSCP. </w:t>
      </w:r>
      <w:r>
        <w:rPr>
          <w:rFonts w:ascii="Times New Roman" w:eastAsiaTheme="minorEastAsia" w:hAnsi="Times New Roman" w:cs="Times New Roman"/>
          <w:lang w:val="en-GB" w:eastAsia="zh-CN"/>
        </w:rPr>
        <w:t xml:space="preserve"> </w:t>
      </w:r>
      <w:r w:rsidR="00CA7D38">
        <w:rPr>
          <w:rFonts w:ascii="Times New Roman" w:eastAsiaTheme="minorEastAsia" w:hAnsi="Times New Roman" w:cs="Times New Roman"/>
          <w:lang w:val="en-GB" w:eastAsia="zh-CN"/>
        </w:rPr>
        <w:t xml:space="preserve"> </w:t>
      </w:r>
    </w:p>
    <w:p w14:paraId="4AF65EDE" w14:textId="14407A1F" w:rsidR="00666C53" w:rsidRDefault="00666C53" w:rsidP="00E72D1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7A3AB8">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A3AB8">
        <w:rPr>
          <w:rFonts w:ascii="Times New Roman" w:eastAsiaTheme="minorEastAsia" w:hAnsi="Times New Roman" w:cs="Times New Roman"/>
          <w:b/>
          <w:lang w:val="en-GB" w:eastAsia="zh-CN"/>
        </w:rPr>
        <w:t>N</w:t>
      </w:r>
      <w:r w:rsidR="007A3AB8">
        <w:rPr>
          <w:rFonts w:ascii="Times New Roman" w:eastAsiaTheme="minorEastAsia" w:hAnsi="Times New Roman" w:cs="Times New Roman" w:hint="eastAsia"/>
          <w:b/>
          <w:lang w:val="en-GB" w:eastAsia="zh-CN"/>
        </w:rPr>
        <w:t>o</w:t>
      </w:r>
      <w:r w:rsidR="007A3AB8">
        <w:rPr>
          <w:rFonts w:ascii="Times New Roman" w:eastAsiaTheme="minorEastAsia" w:hAnsi="Times New Roman" w:cs="Times New Roman"/>
          <w:b/>
          <w:lang w:val="en-GB" w:eastAsia="zh-CN"/>
        </w:rPr>
        <w:t xml:space="preserve">t define accuracy requirements for UL RSCP.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5398844F"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RRM </w:t>
      </w:r>
      <w:r w:rsidR="003E0342" w:rsidRPr="00B77FCF">
        <w:rPr>
          <w:rFonts w:ascii="Times New Roman" w:eastAsiaTheme="minorEastAsia" w:hAnsi="Times New Roman" w:cs="Times New Roman"/>
          <w:lang w:val="en-GB" w:eastAsia="zh-CN"/>
        </w:rPr>
        <w:t xml:space="preserve">performance </w:t>
      </w:r>
      <w:r w:rsidR="00D31260" w:rsidRPr="00B77FCF">
        <w:rPr>
          <w:rFonts w:ascii="Times New Roman" w:eastAsiaTheme="minorEastAsia" w:hAnsi="Times New Roman" w:cs="Times New Roman"/>
          <w:lang w:val="en-GB" w:eastAsia="zh-CN"/>
        </w:rPr>
        <w:t>requirements</w:t>
      </w:r>
      <w:r w:rsidR="003E0342" w:rsidRPr="00B77FCF">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for </w:t>
      </w:r>
      <w:r w:rsidR="00DC13A6">
        <w:rPr>
          <w:rFonts w:ascii="Times New Roman" w:eastAsiaTheme="minorEastAsia" w:hAnsi="Times New Roman" w:cs="Times New Roman"/>
          <w:lang w:val="en-GB" w:eastAsia="zh-CN"/>
        </w:rPr>
        <w:t>carrier phase</w:t>
      </w:r>
      <w:r w:rsidR="00D31260" w:rsidRPr="00B77FCF">
        <w:rPr>
          <w:rFonts w:ascii="Times New Roman" w:eastAsiaTheme="minorEastAsia" w:hAnsi="Times New Roman" w:cs="Times New Roman"/>
          <w:lang w:val="en-GB" w:eastAsia="zh-CN"/>
        </w:rPr>
        <w:t xml:space="preserve"> positioning</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772D4D49" w14:textId="77777777" w:rsidR="005540FC" w:rsidRDefault="005540FC" w:rsidP="005540F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same RB numbers in existing RSTD and UE Rx-Tx accuracy requirements can be used as baseline to define DL RSCPD and relative RSCP accuracy requirements.</w:t>
      </w:r>
    </w:p>
    <w:p w14:paraId="5E83B7E6" w14:textId="77777777" w:rsidR="004E0F0F" w:rsidRDefault="004E0F0F" w:rsidP="004E0F0F">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 top of simulated CPP measurement results, additional margins for frequency drift and RF calibration should be considered when defining RSCPD and relative RSCP accuracy requirements.</w:t>
      </w:r>
    </w:p>
    <w:p w14:paraId="36D2F516" w14:textId="04EC6677" w:rsidR="00106305" w:rsidRDefault="00106305" w:rsidP="0010630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If the side conditions for RSTD (i.e. [-6, -13] dB) are applicable to both DL RSCPD and relative RSCP, the accuracy requirement</w:t>
      </w:r>
      <w:r w:rsidR="00A665FA">
        <w:rPr>
          <w:rFonts w:ascii="Times New Roman" w:eastAsiaTheme="minorEastAsia" w:hAnsi="Times New Roman" w:cs="Times New Roman"/>
          <w:b/>
          <w:lang w:val="en-GB" w:eastAsia="zh-CN"/>
        </w:rPr>
        <w:t>s</w:t>
      </w:r>
      <w:r>
        <w:rPr>
          <w:rFonts w:ascii="Times New Roman" w:eastAsiaTheme="minorEastAsia" w:hAnsi="Times New Roman" w:cs="Times New Roman"/>
          <w:b/>
          <w:lang w:val="en-GB" w:eastAsia="zh-CN"/>
        </w:rPr>
        <w:t xml:space="preserve"> for RSCPD can be reused for relative RSCP.</w:t>
      </w:r>
    </w:p>
    <w:p w14:paraId="1D18AB5C" w14:textId="07A54348" w:rsidR="00DC13A6" w:rsidRPr="00DC13A6" w:rsidRDefault="00DC13A6" w:rsidP="00DC13A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w:t>
      </w:r>
      <w:r>
        <w:rPr>
          <w:rFonts w:ascii="Times New Roman" w:eastAsiaTheme="minorEastAsia" w:hAnsi="Times New Roman" w:cs="Times New Roman" w:hint="eastAsia"/>
          <w:b/>
          <w:lang w:val="en-GB" w:eastAsia="zh-CN"/>
        </w:rPr>
        <w:t>o</w:t>
      </w:r>
      <w:r>
        <w:rPr>
          <w:rFonts w:ascii="Times New Roman" w:eastAsiaTheme="minorEastAsia" w:hAnsi="Times New Roman" w:cs="Times New Roman"/>
          <w:b/>
          <w:lang w:val="en-GB" w:eastAsia="zh-CN"/>
        </w:rPr>
        <w:t xml:space="preserve">t define accuracy requirements for UL RSCP.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06B55D5F"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403368</w:t>
      </w:r>
      <w:r w:rsidRPr="00A45D97">
        <w:rPr>
          <w:rFonts w:ascii="Times New Roman" w:hAnsi="Times New Roman" w:cs="Times New Roman"/>
        </w:rPr>
        <w:t xml:space="preserve">, </w:t>
      </w:r>
      <w:r w:rsidR="00E12D0F" w:rsidRPr="00E12D0F">
        <w:rPr>
          <w:rFonts w:ascii="Times New Roman" w:hAnsi="Times New Roman" w:cs="Times New Roman"/>
        </w:rPr>
        <w:t>WF on R18 NR positioning –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49BEC" w14:textId="77777777" w:rsidR="004A5C2B" w:rsidRDefault="004A5C2B" w:rsidP="00973137">
      <w:pPr>
        <w:spacing w:after="0" w:line="240" w:lineRule="auto"/>
      </w:pPr>
      <w:r>
        <w:separator/>
      </w:r>
    </w:p>
  </w:endnote>
  <w:endnote w:type="continuationSeparator" w:id="0">
    <w:p w14:paraId="0545E660" w14:textId="77777777" w:rsidR="004A5C2B" w:rsidRDefault="004A5C2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BF25F" w14:textId="77777777" w:rsidR="004A5C2B" w:rsidRDefault="004A5C2B" w:rsidP="00973137">
      <w:pPr>
        <w:spacing w:after="0" w:line="240" w:lineRule="auto"/>
      </w:pPr>
      <w:r>
        <w:separator/>
      </w:r>
    </w:p>
  </w:footnote>
  <w:footnote w:type="continuationSeparator" w:id="0">
    <w:p w14:paraId="3B19197D" w14:textId="77777777" w:rsidR="004A5C2B" w:rsidRDefault="004A5C2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1"/>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2"/>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69B0"/>
    <w:rsid w:val="000277B7"/>
    <w:rsid w:val="00027974"/>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A5C"/>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5D65"/>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4373"/>
    <w:rsid w:val="00104915"/>
    <w:rsid w:val="00104973"/>
    <w:rsid w:val="00105031"/>
    <w:rsid w:val="0010520C"/>
    <w:rsid w:val="001062FB"/>
    <w:rsid w:val="00106305"/>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2FB"/>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17C"/>
    <w:rsid w:val="001B1467"/>
    <w:rsid w:val="001B1AFD"/>
    <w:rsid w:val="001B21DD"/>
    <w:rsid w:val="001B24CE"/>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278"/>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D7016"/>
    <w:rsid w:val="001E010E"/>
    <w:rsid w:val="001E15E0"/>
    <w:rsid w:val="001E15E3"/>
    <w:rsid w:val="001E2E72"/>
    <w:rsid w:val="001E4457"/>
    <w:rsid w:val="001E527E"/>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763"/>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82A"/>
    <w:rsid w:val="00200BD3"/>
    <w:rsid w:val="00201102"/>
    <w:rsid w:val="00201684"/>
    <w:rsid w:val="00201F3A"/>
    <w:rsid w:val="00202024"/>
    <w:rsid w:val="002024C3"/>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96F"/>
    <w:rsid w:val="00236B92"/>
    <w:rsid w:val="0023723E"/>
    <w:rsid w:val="002378E2"/>
    <w:rsid w:val="00240E90"/>
    <w:rsid w:val="00241559"/>
    <w:rsid w:val="002435B3"/>
    <w:rsid w:val="00243B3B"/>
    <w:rsid w:val="00244490"/>
    <w:rsid w:val="002453E3"/>
    <w:rsid w:val="002458EB"/>
    <w:rsid w:val="00245AF9"/>
    <w:rsid w:val="00246DAA"/>
    <w:rsid w:val="002500C8"/>
    <w:rsid w:val="0025028C"/>
    <w:rsid w:val="00251493"/>
    <w:rsid w:val="00251920"/>
    <w:rsid w:val="002526F0"/>
    <w:rsid w:val="00255738"/>
    <w:rsid w:val="00256429"/>
    <w:rsid w:val="00256C1E"/>
    <w:rsid w:val="00257543"/>
    <w:rsid w:val="0026018C"/>
    <w:rsid w:val="00260203"/>
    <w:rsid w:val="00260395"/>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D19"/>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35F"/>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B06A6"/>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00C"/>
    <w:rsid w:val="002D34B2"/>
    <w:rsid w:val="002D3A43"/>
    <w:rsid w:val="002D3FC9"/>
    <w:rsid w:val="002D48B0"/>
    <w:rsid w:val="002D5B37"/>
    <w:rsid w:val="002D5C98"/>
    <w:rsid w:val="002D7368"/>
    <w:rsid w:val="002D738B"/>
    <w:rsid w:val="002D7637"/>
    <w:rsid w:val="002E17F2"/>
    <w:rsid w:val="002E392C"/>
    <w:rsid w:val="002E4285"/>
    <w:rsid w:val="002E5761"/>
    <w:rsid w:val="002E66DA"/>
    <w:rsid w:val="002E7CAE"/>
    <w:rsid w:val="002F0CFD"/>
    <w:rsid w:val="002F13E4"/>
    <w:rsid w:val="002F2771"/>
    <w:rsid w:val="002F2C78"/>
    <w:rsid w:val="002F37A9"/>
    <w:rsid w:val="002F394B"/>
    <w:rsid w:val="002F4F23"/>
    <w:rsid w:val="002F5E69"/>
    <w:rsid w:val="002F62C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6D54"/>
    <w:rsid w:val="00376E4A"/>
    <w:rsid w:val="00376EA7"/>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2F45"/>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7565"/>
    <w:rsid w:val="004577E6"/>
    <w:rsid w:val="00457B71"/>
    <w:rsid w:val="004631C6"/>
    <w:rsid w:val="004634F1"/>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6D"/>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4FF2"/>
    <w:rsid w:val="004A5C2B"/>
    <w:rsid w:val="004A5ECC"/>
    <w:rsid w:val="004A716C"/>
    <w:rsid w:val="004B1722"/>
    <w:rsid w:val="004B2182"/>
    <w:rsid w:val="004B27D8"/>
    <w:rsid w:val="004B2B32"/>
    <w:rsid w:val="004B39B9"/>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0F0F"/>
    <w:rsid w:val="004E2680"/>
    <w:rsid w:val="004E28F9"/>
    <w:rsid w:val="004E34A4"/>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12C1"/>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0FC"/>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3FD9"/>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253C"/>
    <w:rsid w:val="005A2C86"/>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58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DA4"/>
    <w:rsid w:val="0060159D"/>
    <w:rsid w:val="00601D8C"/>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909"/>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0B6"/>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421B"/>
    <w:rsid w:val="006E4368"/>
    <w:rsid w:val="006E4E39"/>
    <w:rsid w:val="006E4FF4"/>
    <w:rsid w:val="006E560F"/>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22B4"/>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3FDB"/>
    <w:rsid w:val="007254E5"/>
    <w:rsid w:val="007257D0"/>
    <w:rsid w:val="00725ACA"/>
    <w:rsid w:val="00726EA6"/>
    <w:rsid w:val="00727169"/>
    <w:rsid w:val="00727208"/>
    <w:rsid w:val="0072722B"/>
    <w:rsid w:val="00727680"/>
    <w:rsid w:val="007300FC"/>
    <w:rsid w:val="00730AE8"/>
    <w:rsid w:val="00731116"/>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5F5"/>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3F0"/>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2FB"/>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3AB8"/>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4F1D"/>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38F5"/>
    <w:rsid w:val="0083470F"/>
    <w:rsid w:val="008358DE"/>
    <w:rsid w:val="00836AD3"/>
    <w:rsid w:val="0083706E"/>
    <w:rsid w:val="008376AC"/>
    <w:rsid w:val="008377E3"/>
    <w:rsid w:val="008400F3"/>
    <w:rsid w:val="00840C85"/>
    <w:rsid w:val="00841D4E"/>
    <w:rsid w:val="00842360"/>
    <w:rsid w:val="008428DC"/>
    <w:rsid w:val="00843A3E"/>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6D62"/>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020"/>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59C1"/>
    <w:rsid w:val="00886B3A"/>
    <w:rsid w:val="0088755B"/>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2F51"/>
    <w:rsid w:val="008C31B7"/>
    <w:rsid w:val="008C38A9"/>
    <w:rsid w:val="008C3D9D"/>
    <w:rsid w:val="008C4958"/>
    <w:rsid w:val="008C4B3E"/>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7C9"/>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B7"/>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3905"/>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45F8"/>
    <w:rsid w:val="009C5904"/>
    <w:rsid w:val="009C687B"/>
    <w:rsid w:val="009C6D39"/>
    <w:rsid w:val="009C76A1"/>
    <w:rsid w:val="009D01CD"/>
    <w:rsid w:val="009D0B1A"/>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5C5A"/>
    <w:rsid w:val="00A25D61"/>
    <w:rsid w:val="00A25E87"/>
    <w:rsid w:val="00A261F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65FA"/>
    <w:rsid w:val="00A67E6C"/>
    <w:rsid w:val="00A70187"/>
    <w:rsid w:val="00A706A2"/>
    <w:rsid w:val="00A71B99"/>
    <w:rsid w:val="00A723B4"/>
    <w:rsid w:val="00A72D77"/>
    <w:rsid w:val="00A739C6"/>
    <w:rsid w:val="00A739D0"/>
    <w:rsid w:val="00A74AAF"/>
    <w:rsid w:val="00A75612"/>
    <w:rsid w:val="00A761D4"/>
    <w:rsid w:val="00A77EC4"/>
    <w:rsid w:val="00A80079"/>
    <w:rsid w:val="00A801A5"/>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968C2"/>
    <w:rsid w:val="00AA016F"/>
    <w:rsid w:val="00AA1ED6"/>
    <w:rsid w:val="00AA32AD"/>
    <w:rsid w:val="00AA40AC"/>
    <w:rsid w:val="00AA51D6"/>
    <w:rsid w:val="00AA604E"/>
    <w:rsid w:val="00AA6FD8"/>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11E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1E23"/>
    <w:rsid w:val="00B2203E"/>
    <w:rsid w:val="00B23619"/>
    <w:rsid w:val="00B23A92"/>
    <w:rsid w:val="00B23F54"/>
    <w:rsid w:val="00B24008"/>
    <w:rsid w:val="00B2402F"/>
    <w:rsid w:val="00B244BB"/>
    <w:rsid w:val="00B24922"/>
    <w:rsid w:val="00B252EF"/>
    <w:rsid w:val="00B2763F"/>
    <w:rsid w:val="00B27AAC"/>
    <w:rsid w:val="00B30929"/>
    <w:rsid w:val="00B30A5F"/>
    <w:rsid w:val="00B30D27"/>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3E2"/>
    <w:rsid w:val="00B739F6"/>
    <w:rsid w:val="00B74698"/>
    <w:rsid w:val="00B752B8"/>
    <w:rsid w:val="00B756A6"/>
    <w:rsid w:val="00B75D4D"/>
    <w:rsid w:val="00B75E24"/>
    <w:rsid w:val="00B76551"/>
    <w:rsid w:val="00B77FCF"/>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8CF"/>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3B7E"/>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2E9"/>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5841"/>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0EC"/>
    <w:rsid w:val="00CB5354"/>
    <w:rsid w:val="00CB6112"/>
    <w:rsid w:val="00CB69BA"/>
    <w:rsid w:val="00CB6AFC"/>
    <w:rsid w:val="00CB7170"/>
    <w:rsid w:val="00CC040E"/>
    <w:rsid w:val="00CC098D"/>
    <w:rsid w:val="00CC111F"/>
    <w:rsid w:val="00CC19A5"/>
    <w:rsid w:val="00CC1B60"/>
    <w:rsid w:val="00CC2011"/>
    <w:rsid w:val="00CC25FB"/>
    <w:rsid w:val="00CC2772"/>
    <w:rsid w:val="00CC3BB3"/>
    <w:rsid w:val="00CC3EA0"/>
    <w:rsid w:val="00CC4D27"/>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4F0"/>
    <w:rsid w:val="00D51941"/>
    <w:rsid w:val="00D526CA"/>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5DAB"/>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5F1"/>
    <w:rsid w:val="00DB0A9F"/>
    <w:rsid w:val="00DB1F61"/>
    <w:rsid w:val="00DB21CA"/>
    <w:rsid w:val="00DB2BE9"/>
    <w:rsid w:val="00DB3079"/>
    <w:rsid w:val="00DB347C"/>
    <w:rsid w:val="00DB377D"/>
    <w:rsid w:val="00DB3D7F"/>
    <w:rsid w:val="00DB487A"/>
    <w:rsid w:val="00DB6302"/>
    <w:rsid w:val="00DC0C20"/>
    <w:rsid w:val="00DC13A6"/>
    <w:rsid w:val="00DC19F5"/>
    <w:rsid w:val="00DC1DA2"/>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57DE6"/>
    <w:rsid w:val="00E608D7"/>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8AB"/>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392C"/>
    <w:rsid w:val="00EC4207"/>
    <w:rsid w:val="00EC4EC5"/>
    <w:rsid w:val="00EC5017"/>
    <w:rsid w:val="00EC5406"/>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02D2"/>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76DB"/>
    <w:rsid w:val="00F37C07"/>
    <w:rsid w:val="00F40F0C"/>
    <w:rsid w:val="00F40F23"/>
    <w:rsid w:val="00F417EC"/>
    <w:rsid w:val="00F41832"/>
    <w:rsid w:val="00F41E0B"/>
    <w:rsid w:val="00F424E5"/>
    <w:rsid w:val="00F44282"/>
    <w:rsid w:val="00F45848"/>
    <w:rsid w:val="00F4766C"/>
    <w:rsid w:val="00F47F21"/>
    <w:rsid w:val="00F5060E"/>
    <w:rsid w:val="00F507D1"/>
    <w:rsid w:val="00F50DC9"/>
    <w:rsid w:val="00F51784"/>
    <w:rsid w:val="00F519CE"/>
    <w:rsid w:val="00F51ADA"/>
    <w:rsid w:val="00F53ED8"/>
    <w:rsid w:val="00F5512E"/>
    <w:rsid w:val="00F60094"/>
    <w:rsid w:val="00F60203"/>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9A6"/>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qFormat/>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AEE3F3D-2A26-45E1-84D1-4A497159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6694</TotalTime>
  <Pages>3</Pages>
  <Words>1015</Words>
  <Characters>5792</Characters>
  <Application>Microsoft Office Word</Application>
  <DocSecurity>0</DocSecurity>
  <Lines>48</Lines>
  <Paragraphs>13</Paragraphs>
  <ScaleCrop>false</ScaleCrop>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1099</cp:revision>
  <cp:lastPrinted>2008-01-31T07:09:00Z</cp:lastPrinted>
  <dcterms:created xsi:type="dcterms:W3CDTF">2022-07-27T03:17:00Z</dcterms:created>
  <dcterms:modified xsi:type="dcterms:W3CDTF">2024-04-08T10:56:00Z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